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Lines="0" w:beforeAutospacing="0" w:after="0" w:afterLines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高技能人才培训基地建设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项目申报表</w:t>
      </w: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before="240" w:beforeLines="0"/>
        <w:jc w:val="center"/>
        <w:rPr>
          <w:rFonts w:hint="eastAsia" w:asciiTheme="minorEastAsia" w:hAnsiTheme="minorEastAsia" w:eastAsiaTheme="minorEastAsia" w:cstheme="minorEastAsia"/>
          <w:sz w:val="36"/>
        </w:rPr>
      </w:pPr>
      <w:r>
        <w:rPr>
          <w:rFonts w:hint="default"/>
          <w:sz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</w:rPr>
        <w:t>项目单位</w:t>
      </w:r>
      <w:r>
        <w:rPr>
          <w:rFonts w:hint="eastAsia" w:asciiTheme="minorEastAsia" w:hAnsiTheme="minorEastAsia" w:eastAsiaTheme="minorEastAsia" w:cstheme="minorEastAsia"/>
          <w:sz w:val="36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6"/>
        </w:rPr>
        <w:t>（公章）</w:t>
      </w:r>
    </w:p>
    <w:p>
      <w:pPr>
        <w:spacing w:before="240" w:beforeLines="0"/>
        <w:ind w:firstLine="1080" w:firstLineChars="300"/>
        <w:jc w:val="both"/>
        <w:rPr>
          <w:rFonts w:hint="eastAsia" w:asciiTheme="minorEastAsia" w:hAnsiTheme="minorEastAsia" w:eastAsiaTheme="minorEastAsia" w:cstheme="minorEastAsia"/>
          <w:sz w:val="36"/>
        </w:rPr>
      </w:pPr>
      <w:r>
        <w:rPr>
          <w:rFonts w:hint="eastAsia" w:asciiTheme="minorEastAsia" w:hAnsiTheme="minorEastAsia" w:eastAsiaTheme="minorEastAsia" w:cstheme="minorEastAsia"/>
          <w:sz w:val="36"/>
        </w:rPr>
        <w:t>项目类别</w:t>
      </w:r>
      <w:r>
        <w:rPr>
          <w:rFonts w:hint="eastAsia" w:asciiTheme="minorEastAsia" w:hAnsiTheme="minorEastAsia" w:eastAsiaTheme="minorEastAsia" w:cstheme="minorEastAsia"/>
          <w:sz w:val="36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  <w:szCs w:val="36"/>
          <w:u w:val="single"/>
        </w:rPr>
        <w:t>□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u w:val="single"/>
        </w:rPr>
        <w:t>新建项目</w:t>
      </w:r>
      <w:r>
        <w:rPr>
          <w:rFonts w:hint="eastAsia" w:asciiTheme="minorEastAsia" w:hAnsiTheme="minorEastAsia" w:eastAsiaTheme="minorEastAsia" w:cstheme="minorEastAsia"/>
          <w:sz w:val="36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6"/>
          <w:szCs w:val="36"/>
          <w:u w:val="single"/>
        </w:rPr>
        <w:t>□</w:t>
      </w:r>
      <w:r>
        <w:rPr>
          <w:rFonts w:hint="eastAsia" w:asciiTheme="minorEastAsia" w:hAnsiTheme="minorEastAsia" w:eastAsiaTheme="minorEastAsia" w:cstheme="minorEastAsia"/>
          <w:spacing w:val="-23"/>
          <w:sz w:val="36"/>
          <w:u w:val="single"/>
        </w:rPr>
        <w:t>已建项目</w:t>
      </w:r>
    </w:p>
    <w:p>
      <w:pPr>
        <w:spacing w:before="240" w:beforeLines="0"/>
        <w:ind w:firstLine="1080" w:firstLineChars="300"/>
        <w:rPr>
          <w:rFonts w:hint="eastAsia" w:asciiTheme="minorEastAsia" w:hAnsiTheme="minorEastAsia" w:eastAsiaTheme="minorEastAsia" w:cstheme="minorEastAsia"/>
          <w:sz w:val="36"/>
          <w:u w:val="single"/>
        </w:rPr>
      </w:pPr>
      <w:r>
        <w:rPr>
          <w:rFonts w:hint="eastAsia" w:asciiTheme="minorEastAsia" w:hAnsiTheme="minorEastAsia" w:eastAsiaTheme="minorEastAsia" w:cstheme="minorEastAsia"/>
          <w:sz w:val="36"/>
        </w:rPr>
        <w:t>申报专业</w:t>
      </w:r>
      <w:r>
        <w:rPr>
          <w:rFonts w:hint="eastAsia" w:asciiTheme="minorEastAsia" w:hAnsiTheme="minorEastAsia" w:eastAsiaTheme="minorEastAsia" w:cstheme="minorEastAsia"/>
          <w:sz w:val="36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60" w:lineRule="exact"/>
        <w:ind w:firstLine="980" w:firstLineChars="350"/>
        <w:textAlignment w:val="auto"/>
        <w:rPr>
          <w:rFonts w:hint="eastAsia" w:asciiTheme="minorEastAsia" w:hAnsiTheme="minorEastAsia" w:eastAsiaTheme="minorEastAsia" w:cstheme="minorEastAsia"/>
          <w:sz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（职业工种）</w:t>
      </w:r>
    </w:p>
    <w:p>
      <w:pPr>
        <w:spacing w:before="240" w:beforeLines="0"/>
        <w:ind w:firstLine="1080" w:firstLineChars="300"/>
        <w:rPr>
          <w:rFonts w:hint="eastAsia" w:asciiTheme="minorEastAsia" w:hAnsiTheme="minorEastAsia" w:eastAsiaTheme="minorEastAsia" w:cstheme="minorEastAsia"/>
          <w:sz w:val="36"/>
          <w:u w:val="single"/>
        </w:rPr>
      </w:pPr>
      <w:r>
        <w:rPr>
          <w:rFonts w:hint="eastAsia" w:asciiTheme="minorEastAsia" w:hAnsiTheme="minorEastAsia" w:eastAsiaTheme="minorEastAsia" w:cstheme="minorEastAsia"/>
          <w:sz w:val="36"/>
        </w:rPr>
        <w:t>所在地市</w:t>
      </w:r>
      <w:r>
        <w:rPr>
          <w:rFonts w:hint="eastAsia" w:asciiTheme="minorEastAsia" w:hAnsiTheme="minorEastAsia" w:eastAsiaTheme="minorEastAsia" w:cstheme="minorEastAsia"/>
          <w:sz w:val="36"/>
          <w:u w:val="single"/>
        </w:rPr>
        <w:t xml:space="preserve">                      </w:t>
      </w:r>
    </w:p>
    <w:p>
      <w:pPr>
        <w:spacing w:before="240" w:beforeLines="0"/>
        <w:ind w:firstLine="1080" w:firstLineChars="300"/>
        <w:rPr>
          <w:rFonts w:hint="eastAsia" w:asciiTheme="minorEastAsia" w:hAnsiTheme="minorEastAsia" w:eastAsiaTheme="minorEastAsia" w:cstheme="minorEastAsia"/>
          <w:sz w:val="36"/>
        </w:rPr>
      </w:pPr>
      <w:r>
        <w:rPr>
          <w:rFonts w:hint="eastAsia" w:asciiTheme="minorEastAsia" w:hAnsiTheme="minorEastAsia" w:eastAsiaTheme="minorEastAsia" w:cstheme="minorEastAsia"/>
          <w:sz w:val="36"/>
        </w:rPr>
        <w:t>主管单位</w:t>
      </w:r>
      <w:r>
        <w:rPr>
          <w:rFonts w:hint="eastAsia" w:asciiTheme="minorEastAsia" w:hAnsiTheme="minorEastAsia" w:eastAsiaTheme="minorEastAsia" w:cstheme="minorEastAsia"/>
          <w:sz w:val="36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6"/>
        </w:rPr>
        <w:t>（公章）</w:t>
      </w:r>
    </w:p>
    <w:p>
      <w:pPr>
        <w:spacing w:before="240" w:beforeLines="0"/>
        <w:ind w:firstLine="1080" w:firstLineChars="300"/>
        <w:rPr>
          <w:rFonts w:hint="eastAsia" w:asciiTheme="minorEastAsia" w:hAnsiTheme="minorEastAsia" w:eastAsiaTheme="minorEastAsia" w:cstheme="minorEastAsia"/>
          <w:sz w:val="36"/>
          <w:u w:val="single"/>
        </w:rPr>
      </w:pPr>
      <w:r>
        <w:rPr>
          <w:rFonts w:hint="eastAsia" w:asciiTheme="minorEastAsia" w:hAnsiTheme="minorEastAsia" w:eastAsiaTheme="minorEastAsia" w:cstheme="minorEastAsia"/>
          <w:sz w:val="36"/>
        </w:rPr>
        <w:t>填 报 人</w:t>
      </w:r>
      <w:r>
        <w:rPr>
          <w:rFonts w:hint="eastAsia" w:asciiTheme="minorEastAsia" w:hAnsiTheme="minorEastAsia" w:eastAsiaTheme="minorEastAsia" w:cstheme="minorEastAsia"/>
          <w:sz w:val="36"/>
          <w:u w:val="single"/>
        </w:rPr>
        <w:t xml:space="preserve">                      </w:t>
      </w:r>
    </w:p>
    <w:p>
      <w:pPr>
        <w:spacing w:before="240" w:beforeLines="0"/>
        <w:ind w:firstLine="1080" w:firstLineChars="300"/>
        <w:rPr>
          <w:rFonts w:hint="eastAsia" w:asciiTheme="minorEastAsia" w:hAnsiTheme="minorEastAsia" w:eastAsiaTheme="minorEastAsia" w:cstheme="minorEastAsia"/>
          <w:sz w:val="36"/>
          <w:u w:val="single"/>
        </w:rPr>
      </w:pPr>
      <w:r>
        <w:rPr>
          <w:rFonts w:hint="eastAsia" w:asciiTheme="minorEastAsia" w:hAnsiTheme="minorEastAsia" w:eastAsiaTheme="minorEastAsia" w:cstheme="minorEastAsia"/>
          <w:sz w:val="36"/>
        </w:rPr>
        <w:t>填报时间</w:t>
      </w:r>
      <w:r>
        <w:rPr>
          <w:rFonts w:hint="eastAsia" w:asciiTheme="minorEastAsia" w:hAnsiTheme="minorEastAsia" w:eastAsiaTheme="minorEastAsia" w:cstheme="minorEastAsia"/>
          <w:sz w:val="36"/>
          <w:u w:val="single"/>
        </w:rPr>
        <w:t xml:space="preserve">                      </w:t>
      </w:r>
    </w:p>
    <w:p>
      <w:pPr>
        <w:spacing w:line="360" w:lineRule="auto"/>
        <w:jc w:val="both"/>
        <w:rPr>
          <w:rFonts w:hint="eastAsia" w:ascii="黑体" w:eastAsia="黑体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jc w:val="center"/>
        <w:outlineLvl w:val="0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  <w:szCs w:val="32"/>
        </w:rPr>
        <w:t xml:space="preserve">人力资源社会保障部 财政部 </w:t>
      </w:r>
      <w:r>
        <w:rPr>
          <w:rFonts w:hint="eastAsia" w:ascii="黑体" w:hAnsi="宋体" w:eastAsia="黑体"/>
          <w:sz w:val="32"/>
        </w:rPr>
        <w:t>制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</w:t>
      </w:r>
      <w:r>
        <w:rPr>
          <w:rFonts w:hint="default" w:ascii="黑体" w:eastAsia="黑体"/>
          <w:sz w:val="32"/>
          <w:szCs w:val="32"/>
          <w:lang w:eastAsia="zh-CN"/>
        </w:rPr>
        <w:t>2</w:t>
      </w:r>
      <w:r>
        <w:rPr>
          <w:rFonts w:hint="eastAsia" w:ascii="黑体" w:eastAsia="黑体"/>
          <w:sz w:val="32"/>
          <w:szCs w:val="32"/>
        </w:rPr>
        <w:t>年</w:t>
      </w:r>
    </w:p>
    <w:p>
      <w:pPr>
        <w:rPr>
          <w:rFonts w:hint="eastAsia"/>
        </w:rPr>
      </w:pPr>
    </w:p>
    <w:p>
      <w:pPr>
        <w:spacing w:line="360" w:lineRule="auto"/>
        <w:jc w:val="center"/>
        <w:outlineLvl w:val="0"/>
        <w:rPr>
          <w:rFonts w:hint="eastAsia"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hint="eastAsia" w:ascii="黑体" w:eastAsia="黑体"/>
          <w:b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一、</w:t>
      </w:r>
      <w:r>
        <w:rPr>
          <w:rFonts w:hint="default" w:ascii="黑体" w:hAnsi="Times New Roman" w:eastAsia="仿宋_GB2312"/>
          <w:kern w:val="0"/>
          <w:sz w:val="32"/>
          <w:szCs w:val="32"/>
        </w:rPr>
        <w:t>请按照要求，如实填写，仔细核对</w:t>
      </w:r>
      <w:r>
        <w:rPr>
          <w:rFonts w:hint="eastAsia" w:ascii="黑体" w:hAnsi="Times New Roman" w:eastAsia="仿宋_GB2312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楷体_GB2312" w:hAnsi="宋体" w:eastAsia="仿宋_GB2312"/>
          <w:sz w:val="32"/>
          <w:szCs w:val="32"/>
        </w:rPr>
      </w:pPr>
      <w:r>
        <w:rPr>
          <w:rFonts w:hint="default" w:ascii="黑体" w:eastAsia="仿宋_GB2312"/>
          <w:kern w:val="0"/>
          <w:sz w:val="32"/>
          <w:szCs w:val="32"/>
        </w:rPr>
        <w:t>四</w:t>
      </w:r>
      <w:r>
        <w:rPr>
          <w:rFonts w:hint="eastAsia" w:ascii="黑体" w:eastAsia="仿宋_GB2312"/>
          <w:kern w:val="0"/>
          <w:sz w:val="32"/>
          <w:szCs w:val="32"/>
        </w:rPr>
        <w:t>、请使用</w:t>
      </w:r>
      <w:r>
        <w:rPr>
          <w:rFonts w:hint="eastAsia" w:ascii="仿宋_GB2312" w:eastAsia="仿宋_GB2312"/>
          <w:kern w:val="0"/>
          <w:sz w:val="32"/>
          <w:szCs w:val="32"/>
        </w:rPr>
        <w:t>A4纸，双面印，</w:t>
      </w:r>
      <w:r>
        <w:rPr>
          <w:rFonts w:hint="eastAsia" w:ascii="楷体_GB2312" w:hAnsi="宋体" w:eastAsia="仿宋_GB2312"/>
          <w:sz w:val="32"/>
          <w:szCs w:val="32"/>
        </w:rPr>
        <w:t>左侧装订</w:t>
      </w:r>
      <w:r>
        <w:rPr>
          <w:rFonts w:hint="eastAsia" w:ascii="仿宋_GB2312" w:eastAsia="仿宋_GB2312"/>
          <w:kern w:val="0"/>
          <w:sz w:val="32"/>
          <w:szCs w:val="32"/>
        </w:rPr>
        <w:t>后一</w:t>
      </w:r>
      <w:r>
        <w:rPr>
          <w:rFonts w:hint="eastAsia" w:ascii="仿宋_GB2312" w:eastAsia="仿宋_GB2312"/>
          <w:sz w:val="32"/>
          <w:szCs w:val="32"/>
        </w:rPr>
        <w:t>式四份连同电子文档一并上报。</w:t>
      </w:r>
    </w:p>
    <w:p>
      <w:pPr>
        <w:spacing w:line="360" w:lineRule="auto"/>
        <w:ind w:right="84" w:rightChars="40"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93" w:rightChars="187"/>
        <w:jc w:val="left"/>
        <w:textAlignment w:val="auto"/>
        <w:outlineLvl w:val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93" w:rightChars="187"/>
        <w:jc w:val="left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一、申报单位条件</w:t>
      </w:r>
    </w:p>
    <w:tbl>
      <w:tblPr>
        <w:tblStyle w:val="9"/>
        <w:tblW w:w="8903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113"/>
        <w:gridCol w:w="631"/>
        <w:gridCol w:w="830"/>
        <w:gridCol w:w="1"/>
        <w:gridCol w:w="804"/>
        <w:gridCol w:w="777"/>
        <w:gridCol w:w="3"/>
        <w:gridCol w:w="786"/>
        <w:gridCol w:w="2"/>
        <w:gridCol w:w="1"/>
        <w:gridCol w:w="694"/>
        <w:gridCol w:w="1"/>
        <w:gridCol w:w="820"/>
        <w:gridCol w:w="1"/>
        <w:gridCol w:w="1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表1-1 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项目单位名称</w:t>
            </w:r>
          </w:p>
        </w:tc>
        <w:tc>
          <w:tcPr>
            <w:tcW w:w="72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新建项目基本条件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培训管理制度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 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14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财务管理等制度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 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313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前两项如有，则提供文件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 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14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 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313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近3年受过刑事行政处罚</w:t>
            </w:r>
          </w:p>
        </w:tc>
        <w:tc>
          <w:tcPr>
            <w:tcW w:w="226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 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否 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226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近3年受过失信联合惩戒</w:t>
            </w:r>
          </w:p>
        </w:tc>
        <w:tc>
          <w:tcPr>
            <w:tcW w:w="16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 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否 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年检和办学水平评估情况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3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办学水平评估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2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0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0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  <w:r>
              <w:rPr>
                <w:rStyle w:val="20"/>
                <w:rFonts w:eastAsia="宋体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2022年学制教育在校生人数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占地面积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实习实验设备总值</w:t>
            </w:r>
          </w:p>
        </w:tc>
        <w:tc>
          <w:tcPr>
            <w:tcW w:w="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信息化管理与服务平台建设情况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特色专业（工种）建设情况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高技能人才培训特色专业（工种）实习实训条件概述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企业培训机构等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年培训能力（人）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2021年培训人数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重点群体补贴性培训人数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重点群体补贴性培训后就业人数</w:t>
            </w:r>
          </w:p>
        </w:tc>
        <w:tc>
          <w:tcPr>
            <w:tcW w:w="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2022年培训人数</w:t>
            </w:r>
          </w:p>
        </w:tc>
        <w:tc>
          <w:tcPr>
            <w:tcW w:w="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已建项目基本条件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省级主管部门考核评估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情况（时间、结论）</w:t>
            </w:r>
          </w:p>
        </w:tc>
        <w:tc>
          <w:tcPr>
            <w:tcW w:w="61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重点领域高级工以上专业建设情况</w:t>
            </w:r>
          </w:p>
        </w:tc>
        <w:tc>
          <w:tcPr>
            <w:tcW w:w="2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开设专业</w:t>
            </w:r>
          </w:p>
        </w:tc>
        <w:tc>
          <w:tcPr>
            <w:tcW w:w="47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教材开发</w:t>
            </w:r>
          </w:p>
        </w:tc>
        <w:tc>
          <w:tcPr>
            <w:tcW w:w="47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师资配备</w:t>
            </w:r>
          </w:p>
        </w:tc>
        <w:tc>
          <w:tcPr>
            <w:tcW w:w="47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培训装备</w:t>
            </w:r>
          </w:p>
        </w:tc>
        <w:tc>
          <w:tcPr>
            <w:tcW w:w="47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等级评价</w:t>
            </w:r>
          </w:p>
        </w:tc>
        <w:tc>
          <w:tcPr>
            <w:tcW w:w="47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全国性职业技能竞赛参与和获奖情况</w:t>
            </w:r>
          </w:p>
        </w:tc>
        <w:tc>
          <w:tcPr>
            <w:tcW w:w="47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2021年培训规模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2021年培训合格人数</w:t>
            </w: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2021年高技能人才规模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企业及劳动者调查评价满意率</w:t>
            </w:r>
          </w:p>
        </w:tc>
        <w:tc>
          <w:tcPr>
            <w:tcW w:w="61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93" w:rightChars="187"/>
        <w:jc w:val="left"/>
        <w:textAlignment w:val="auto"/>
        <w:outlineLvl w:val="0"/>
        <w:rPr>
          <w:rFonts w:hint="eastAsia" w:ascii="黑体" w:hAnsi="宋体" w:eastAsia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93" w:rightChars="187"/>
        <w:jc w:val="left"/>
        <w:textAlignment w:val="auto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sz w:val="28"/>
          <w:szCs w:val="28"/>
        </w:rPr>
        <w:t>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93" w:rightChars="187"/>
        <w:jc w:val="left"/>
        <w:textAlignment w:val="auto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-1项目单位基本情况信息</w:t>
      </w:r>
    </w:p>
    <w:tbl>
      <w:tblPr>
        <w:tblStyle w:val="9"/>
        <w:tblpPr w:leftFromText="180" w:rightFromText="180" w:vertAnchor="text" w:horzAnchor="page" w:tblpX="1792" w:tblpY="144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11"/>
        <w:gridCol w:w="1180"/>
        <w:gridCol w:w="261"/>
        <w:gridCol w:w="1259"/>
        <w:gridCol w:w="241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位名称</w:t>
            </w:r>
          </w:p>
        </w:tc>
        <w:tc>
          <w:tcPr>
            <w:tcW w:w="2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属性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□政府办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□行业、企业办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□其它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主管部门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项目单位地址</w:t>
            </w:r>
            <w:r>
              <w:rPr>
                <w:rFonts w:hint="default" w:ascii="宋体" w:hAnsi="宋体" w:cs="宋体"/>
                <w:sz w:val="24"/>
                <w:szCs w:val="24"/>
              </w:rPr>
              <w:t>及网址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联系人信息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资金账号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7" w:hRule="atLeast"/>
        </w:trPr>
        <w:tc>
          <w:tcPr>
            <w:tcW w:w="8520" w:type="dxa"/>
            <w:gridSpan w:val="7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</w:rPr>
              <w:t>办学特色概述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（包括但不限于规范管理、培训能力、师资队伍、校企合作等方面）</w:t>
            </w: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（可附加页）</w:t>
            </w: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-2项目背景</w:t>
      </w:r>
      <w:r>
        <w:rPr>
          <w:rFonts w:hint="default" w:ascii="宋体" w:hAnsi="宋体"/>
          <w:b/>
          <w:sz w:val="28"/>
          <w:szCs w:val="28"/>
        </w:rPr>
        <w:t>及工作基础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93" w:rightChars="187"/>
              <w:jc w:val="both"/>
              <w:textAlignment w:val="auto"/>
              <w:outlineLvl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93" w:rightChars="187"/>
              <w:jc w:val="both"/>
              <w:textAlignment w:val="auto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sz w:val="24"/>
                <w:szCs w:val="24"/>
              </w:rPr>
              <w:t>就</w:t>
            </w:r>
            <w:r>
              <w:rPr>
                <w:rFonts w:hint="eastAsia" w:ascii="宋体" w:hAnsi="宋体"/>
                <w:sz w:val="24"/>
                <w:szCs w:val="24"/>
              </w:rPr>
              <w:t>拟申报的专业</w:t>
            </w:r>
            <w:r>
              <w:rPr>
                <w:rFonts w:hint="default" w:ascii="宋体" w:hAnsi="宋体"/>
                <w:sz w:val="24"/>
                <w:szCs w:val="24"/>
              </w:rPr>
              <w:t>分别</w:t>
            </w:r>
            <w:r>
              <w:rPr>
                <w:rFonts w:hint="eastAsia" w:ascii="宋体" w:hAnsi="宋体"/>
                <w:sz w:val="24"/>
                <w:szCs w:val="24"/>
              </w:rPr>
              <w:t>简述培养高技能人才具备的条件和已有的工作基础</w:t>
            </w:r>
            <w:r>
              <w:rPr>
                <w:rFonts w:hint="default" w:ascii="仿宋_GB2312" w:hAnsi="宋体" w:eastAsia="仿宋_GB2312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93" w:rightChars="187"/>
        <w:jc w:val="left"/>
        <w:textAlignment w:val="auto"/>
        <w:outlineLvl w:val="0"/>
        <w:rPr>
          <w:rFonts w:hint="eastAsia" w:ascii="黑体" w:hAnsi="宋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93" w:rightChars="187"/>
        <w:jc w:val="left"/>
        <w:textAlignment w:val="auto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sz w:val="28"/>
          <w:szCs w:val="28"/>
        </w:rPr>
        <w:t>、项目实施工作思路与工作目标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93" w:rightChars="187"/>
        <w:jc w:val="left"/>
        <w:textAlignment w:val="auto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-1项目实施工作思路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sz w:val="24"/>
                <w:szCs w:val="24"/>
              </w:rPr>
              <w:t>重点围绕</w:t>
            </w:r>
            <w:r>
              <w:rPr>
                <w:rFonts w:hint="eastAsia" w:ascii="宋体" w:hAnsi="宋体"/>
                <w:sz w:val="24"/>
                <w:szCs w:val="24"/>
              </w:rPr>
              <w:t>贯彻落实</w:t>
            </w:r>
            <w:r>
              <w:rPr>
                <w:rFonts w:hint="default" w:ascii="宋体" w:hAnsi="宋体"/>
                <w:sz w:val="24"/>
                <w:szCs w:val="24"/>
              </w:rPr>
              <w:t>“十四五”职业技能培训规划</w:t>
            </w:r>
            <w:r>
              <w:rPr>
                <w:rFonts w:hint="eastAsia" w:ascii="宋体" w:hAnsi="宋体"/>
                <w:sz w:val="24"/>
                <w:szCs w:val="24"/>
              </w:rPr>
              <w:t>，培训急需紧缺高技能人才，促进区域经济和产业发展等</w:t>
            </w:r>
            <w:r>
              <w:rPr>
                <w:rFonts w:hint="default" w:ascii="宋体" w:hAnsi="宋体"/>
                <w:sz w:val="24"/>
                <w:szCs w:val="24"/>
              </w:rPr>
              <w:t>简述指导思想</w:t>
            </w:r>
            <w:r>
              <w:rPr>
                <w:rFonts w:hint="default" w:ascii="仿宋_GB2312" w:hAnsi="宋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简述开展培训基地建设的工作思路和建设原则</w:t>
            </w:r>
            <w:r>
              <w:rPr>
                <w:rFonts w:hint="default" w:ascii="仿宋_GB2312" w:hAnsi="宋体" w:eastAsia="仿宋_GB2312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-2项目实施工作目标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（简述项目建设总体目标和项目产出）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（按年度制定可量化、可监测目标）</w:t>
            </w: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93" w:rightChars="187"/>
        <w:jc w:val="left"/>
        <w:textAlignment w:val="auto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sz w:val="28"/>
          <w:szCs w:val="28"/>
        </w:rPr>
        <w:t>、项目实施工作重点及内容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93" w:rightChars="187"/>
        <w:jc w:val="left"/>
        <w:textAlignment w:val="auto"/>
        <w:outlineLvl w:val="0"/>
        <w:rPr>
          <w:rFonts w:hint="default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-1-1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>专业（职业）</w:t>
      </w:r>
      <w:r>
        <w:rPr>
          <w:rFonts w:hint="default" w:ascii="宋体" w:hAnsi="宋体"/>
          <w:b/>
          <w:sz w:val="28"/>
          <w:szCs w:val="28"/>
        </w:rPr>
        <w:t>项目组构成与</w:t>
      </w:r>
      <w:r>
        <w:rPr>
          <w:rFonts w:hint="eastAsia" w:ascii="宋体" w:hAnsi="宋体"/>
          <w:b/>
          <w:sz w:val="28"/>
          <w:szCs w:val="28"/>
        </w:rPr>
        <w:t>建设</w:t>
      </w:r>
      <w:r>
        <w:rPr>
          <w:rFonts w:hint="default" w:ascii="宋体" w:hAnsi="宋体"/>
          <w:b/>
          <w:sz w:val="28"/>
          <w:szCs w:val="28"/>
        </w:rPr>
        <w:t>目标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（根据</w:t>
            </w:r>
            <w:r>
              <w:rPr>
                <w:rFonts w:hint="eastAsia" w:ascii="宋体" w:hAnsi="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/>
                <w:sz w:val="24"/>
                <w:szCs w:val="24"/>
              </w:rPr>
              <w:t>应包括</w:t>
            </w:r>
            <w:r>
              <w:rPr>
                <w:rFonts w:hint="eastAsia" w:ascii="宋体" w:hAnsi="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/>
                <w:sz w:val="24"/>
                <w:szCs w:val="24"/>
              </w:rPr>
              <w:t>数据</w:t>
            </w:r>
            <w:r>
              <w:rPr>
                <w:rFonts w:hint="eastAsia" w:ascii="宋体" w:hAnsi="宋体"/>
                <w:sz w:val="24"/>
                <w:szCs w:val="24"/>
              </w:rPr>
              <w:t>指标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-1-2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b/>
          <w:sz w:val="28"/>
          <w:szCs w:val="28"/>
        </w:rPr>
        <w:t>专业（职业）建设内容与进度</w:t>
      </w:r>
    </w:p>
    <w:tbl>
      <w:tblPr>
        <w:tblStyle w:val="9"/>
        <w:tblW w:w="8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52"/>
        <w:gridCol w:w="2614"/>
        <w:gridCol w:w="2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 xml:space="preserve">  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3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b/>
          <w:sz w:val="28"/>
          <w:szCs w:val="28"/>
        </w:rPr>
        <w:t>专业（职业）</w:t>
      </w:r>
      <w:r>
        <w:rPr>
          <w:rFonts w:hint="default" w:ascii="宋体" w:hAnsi="宋体"/>
          <w:b/>
          <w:sz w:val="28"/>
          <w:szCs w:val="28"/>
        </w:rPr>
        <w:t>项目组构成及</w:t>
      </w:r>
      <w:r>
        <w:rPr>
          <w:rFonts w:hint="eastAsia" w:ascii="宋体" w:hAnsi="宋体"/>
          <w:b/>
          <w:sz w:val="28"/>
          <w:szCs w:val="28"/>
        </w:rPr>
        <w:t>建设目标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（根据</w:t>
            </w:r>
            <w:r>
              <w:rPr>
                <w:rFonts w:hint="eastAsia" w:ascii="宋体" w:hAnsi="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/>
                <w:sz w:val="24"/>
                <w:szCs w:val="24"/>
              </w:rPr>
              <w:t>应包括</w:t>
            </w:r>
            <w:r>
              <w:rPr>
                <w:rFonts w:hint="eastAsia" w:ascii="宋体" w:hAnsi="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/>
                <w:sz w:val="24"/>
                <w:szCs w:val="24"/>
              </w:rPr>
              <w:t>数据</w:t>
            </w:r>
            <w:r>
              <w:rPr>
                <w:rFonts w:hint="eastAsia" w:ascii="宋体" w:hAnsi="宋体"/>
                <w:sz w:val="24"/>
                <w:szCs w:val="24"/>
              </w:rPr>
              <w:t>指标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color w:val="FF0000"/>
          <w:sz w:val="28"/>
          <w:szCs w:val="28"/>
        </w:rPr>
        <w:t>表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color w:val="FF0000"/>
          <w:sz w:val="28"/>
          <w:szCs w:val="28"/>
        </w:rPr>
        <w:t>-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28"/>
          <w:szCs w:val="28"/>
        </w:rPr>
        <w:t>-2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>专业（职业）建设内容与进度</w:t>
      </w:r>
    </w:p>
    <w:tbl>
      <w:tblPr>
        <w:tblStyle w:val="9"/>
        <w:tblW w:w="83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97"/>
        <w:gridCol w:w="3051"/>
        <w:gridCol w:w="2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sz w:val="28"/>
          <w:szCs w:val="28"/>
        </w:rPr>
        <w:t>、主要保障措施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-1保障机制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8" w:rightChars="-4"/>
              <w:jc w:val="both"/>
              <w:textAlignment w:val="auto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8" w:rightChars="-4"/>
              <w:jc w:val="both"/>
              <w:textAlignment w:val="auto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（包括</w:t>
            </w:r>
            <w:r>
              <w:rPr>
                <w:rFonts w:hint="eastAsia" w:ascii="宋体" w:hAnsi="宋体"/>
                <w:sz w:val="24"/>
                <w:szCs w:val="24"/>
              </w:rPr>
              <w:t>项目建设的培训机制、管理机制等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8" w:rightChars="-4"/>
              <w:jc w:val="both"/>
              <w:textAlignment w:val="auto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</w:rPr>
        <w:br w:type="page"/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-2投入预算汇总</w:t>
      </w:r>
    </w:p>
    <w:tbl>
      <w:tblPr>
        <w:tblStyle w:val="9"/>
        <w:tblpPr w:leftFromText="180" w:rightFromText="180" w:vertAnchor="text" w:horzAnchor="page" w:tblpX="1813" w:tblpY="103"/>
        <w:tblOverlap w:val="never"/>
        <w:tblW w:w="85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878"/>
        <w:gridCol w:w="776"/>
        <w:gridCol w:w="773"/>
        <w:gridCol w:w="730"/>
        <w:gridCol w:w="777"/>
        <w:gridCol w:w="730"/>
        <w:gridCol w:w="788"/>
        <w:gridCol w:w="587"/>
        <w:gridCol w:w="718"/>
        <w:gridCol w:w="1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687" w:type="dxa"/>
            <w:vMerge w:val="restar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039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83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6" w:hRule="atLeast"/>
        </w:trPr>
        <w:tc>
          <w:tcPr>
            <w:tcW w:w="68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>中央财政补助（就业补助资金）</w:t>
            </w:r>
          </w:p>
        </w:tc>
        <w:tc>
          <w:tcPr>
            <w:tcW w:w="1503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地方财政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配套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>投入</w:t>
            </w:r>
          </w:p>
        </w:tc>
        <w:tc>
          <w:tcPr>
            <w:tcW w:w="150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5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1" w:hRule="atLeast"/>
        </w:trPr>
        <w:tc>
          <w:tcPr>
            <w:tcW w:w="68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73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7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73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58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1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7" w:hRule="atLeast"/>
        </w:trPr>
        <w:tc>
          <w:tcPr>
            <w:tcW w:w="68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7" w:hRule="atLeast"/>
        </w:trPr>
        <w:tc>
          <w:tcPr>
            <w:tcW w:w="68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1" w:hanging="22" w:hangingChars="11"/>
              <w:jc w:val="center"/>
              <w:textAlignment w:val="auto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构建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1" w:hanging="22" w:hangingChars="11"/>
              <w:jc w:val="center"/>
              <w:textAlignment w:val="auto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完善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1" w:hanging="22" w:hangingChars="11"/>
              <w:jc w:val="center"/>
              <w:textAlignment w:val="auto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的高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1" w:hanging="22" w:hangingChars="11"/>
              <w:jc w:val="center"/>
              <w:textAlignment w:val="auto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1" w:hanging="22" w:hangingChars="11"/>
              <w:jc w:val="center"/>
              <w:textAlignment w:val="auto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1" w:hanging="22" w:hangingChars="11"/>
              <w:jc w:val="center"/>
              <w:textAlignment w:val="auto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1" w:hanging="22" w:hangingChars="11"/>
              <w:jc w:val="center"/>
              <w:textAlignment w:val="auto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7873" w:type="dxa"/>
            <w:gridSpan w:val="10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6" w:hRule="atLeast"/>
        </w:trPr>
        <w:tc>
          <w:tcPr>
            <w:tcW w:w="68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7873" w:type="dxa"/>
            <w:gridSpan w:val="10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7" w:hRule="atLeast"/>
        </w:trPr>
        <w:tc>
          <w:tcPr>
            <w:tcW w:w="68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高技能人才培养经验成果</w:t>
            </w:r>
          </w:p>
        </w:tc>
        <w:tc>
          <w:tcPr>
            <w:tcW w:w="7873" w:type="dxa"/>
            <w:gridSpan w:val="10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eastAsia="黑体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sz w:val="28"/>
          <w:szCs w:val="28"/>
        </w:rPr>
        <w:t>、审核结果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表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  申报单位、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专家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评审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意见和行政部门审核结果</w:t>
      </w:r>
    </w:p>
    <w:tbl>
      <w:tblPr>
        <w:tblStyle w:val="9"/>
        <w:tblW w:w="87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985"/>
        <w:gridCol w:w="2788"/>
        <w:gridCol w:w="1861"/>
        <w:gridCol w:w="20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thickThinSmallGap" w:color="auto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695" w:type="dxa"/>
            <w:gridSpan w:val="4"/>
            <w:tcBorders>
              <w:top w:val="single" w:color="000000" w:sz="8" w:space="0"/>
              <w:left w:val="single" w:color="000000" w:sz="8" w:space="0"/>
              <w:bottom w:val="thickThinSmallGap" w:color="auto" w:sz="12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76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息</w:t>
            </w:r>
          </w:p>
        </w:tc>
        <w:tc>
          <w:tcPr>
            <w:tcW w:w="76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" w:rightChars="-4"/>
              <w:textAlignment w:val="auto"/>
              <w:outlineLvl w:val="0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行政部门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</w:rPr>
              <w:t>级人力资源社会保障</w:t>
            </w: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9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</w:rPr>
              <w:t>级财政</w:t>
            </w: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1025" w:type="dxa"/>
            <w:vMerge w:val="continue"/>
            <w:tcBorders>
              <w:left w:val="single" w:color="000000" w:sz="8" w:space="0"/>
              <w:bottom w:val="thickThinSmallGap" w:color="auto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8" w:space="0"/>
              <w:left w:val="single" w:color="000000" w:sz="8" w:space="0"/>
              <w:bottom w:val="thickThinSmallGap" w:color="auto" w:sz="12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年    月    日</w:t>
            </w:r>
          </w:p>
        </w:tc>
        <w:tc>
          <w:tcPr>
            <w:tcW w:w="3922" w:type="dxa"/>
            <w:gridSpan w:val="2"/>
            <w:tcBorders>
              <w:top w:val="single" w:color="000000" w:sz="8" w:space="0"/>
              <w:left w:val="single" w:color="000000" w:sz="8" w:space="0"/>
              <w:bottom w:val="thickThinSmallGap" w:color="auto" w:sz="12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auto"/>
                <w:sz w:val="24"/>
                <w:szCs w:val="24"/>
              </w:rPr>
              <w:t>（（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25" w:type="dxa"/>
            <w:vMerge w:val="restart"/>
            <w:tcBorders>
              <w:top w:val="thickThinSmallGap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行政部门审核意见</w:t>
            </w:r>
          </w:p>
        </w:tc>
        <w:tc>
          <w:tcPr>
            <w:tcW w:w="3773" w:type="dxa"/>
            <w:gridSpan w:val="2"/>
            <w:tcBorders>
              <w:top w:val="thickThinSmallGap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  <w:t>省级人力资源社会保障</w:t>
            </w:r>
            <w:r>
              <w:rPr>
                <w:rFonts w:hint="eastAsia" w:ascii="宋体" w:hAnsi="宋体"/>
                <w:color w:val="000000"/>
                <w:position w:val="6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922" w:type="dxa"/>
            <w:gridSpan w:val="2"/>
            <w:tcBorders>
              <w:top w:val="thickThinSmallGap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  <w:t>省级财政</w:t>
            </w:r>
            <w:r>
              <w:rPr>
                <w:rFonts w:hint="eastAsia" w:ascii="宋体" w:hAnsi="宋体"/>
                <w:color w:val="000000"/>
                <w:position w:val="6"/>
                <w:sz w:val="24"/>
                <w:szCs w:val="24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9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（（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440" w:bottom="1440" w:left="1701" w:header="851" w:footer="992" w:gutter="0"/>
      <w:pgNumType w:fmt="numberInDash"/>
      <w:cols w:space="0" w:num="1"/>
      <w:rtlGutter w:val="0"/>
      <w:docGrid w:type="lines" w:linePitch="5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614EC"/>
    <w:rsid w:val="007E2784"/>
    <w:rsid w:val="0BA6336C"/>
    <w:rsid w:val="16706F9C"/>
    <w:rsid w:val="2013087D"/>
    <w:rsid w:val="20B542A1"/>
    <w:rsid w:val="23B42933"/>
    <w:rsid w:val="25BB68F7"/>
    <w:rsid w:val="29471DA2"/>
    <w:rsid w:val="2948042F"/>
    <w:rsid w:val="2D125763"/>
    <w:rsid w:val="2E753A84"/>
    <w:rsid w:val="2E865A23"/>
    <w:rsid w:val="314C00A2"/>
    <w:rsid w:val="372C6FA1"/>
    <w:rsid w:val="37874EBF"/>
    <w:rsid w:val="3FC354D3"/>
    <w:rsid w:val="585041DE"/>
    <w:rsid w:val="597A347B"/>
    <w:rsid w:val="5B201884"/>
    <w:rsid w:val="5B3919B2"/>
    <w:rsid w:val="5B6712D6"/>
    <w:rsid w:val="5D3E7327"/>
    <w:rsid w:val="650843EE"/>
    <w:rsid w:val="68C72C3B"/>
    <w:rsid w:val="6A52704E"/>
    <w:rsid w:val="6A976E28"/>
    <w:rsid w:val="6BDC1285"/>
    <w:rsid w:val="6E124468"/>
    <w:rsid w:val="72E614EC"/>
    <w:rsid w:val="76736511"/>
    <w:rsid w:val="7AA15ACC"/>
    <w:rsid w:val="7D022187"/>
    <w:rsid w:val="7F456B99"/>
    <w:rsid w:val="7FB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1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customStyle="1" w:styleId="13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5">
    <w:name w:val="bar"/>
    <w:basedOn w:val="10"/>
    <w:qFormat/>
    <w:uiPriority w:val="0"/>
  </w:style>
  <w:style w:type="character" w:customStyle="1" w:styleId="16">
    <w:name w:val="first-child"/>
    <w:basedOn w:val="10"/>
    <w:qFormat/>
    <w:uiPriority w:val="0"/>
  </w:style>
  <w:style w:type="character" w:customStyle="1" w:styleId="17">
    <w:name w:val="first-child1"/>
    <w:basedOn w:val="10"/>
    <w:qFormat/>
    <w:uiPriority w:val="0"/>
  </w:style>
  <w:style w:type="character" w:customStyle="1" w:styleId="18">
    <w:name w:val="on1"/>
    <w:basedOn w:val="10"/>
    <w:qFormat/>
    <w:uiPriority w:val="0"/>
    <w:rPr>
      <w:color w:val="C40001"/>
    </w:rPr>
  </w:style>
  <w:style w:type="character" w:customStyle="1" w:styleId="19">
    <w:name w:val="font41"/>
    <w:basedOn w:val="10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20">
    <w:name w:val="font21"/>
    <w:basedOn w:val="10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21">
    <w:name w:val="font31"/>
    <w:basedOn w:val="10"/>
    <w:qFormat/>
    <w:uiPriority w:val="0"/>
    <w:rPr>
      <w:rFonts w:ascii="Wingdings" w:hAnsi="Wingdings" w:cs="Wingdings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2125</Words>
  <Characters>2212</Characters>
  <Lines>0</Lines>
  <Paragraphs>0</Paragraphs>
  <TotalTime>56</TotalTime>
  <ScaleCrop>false</ScaleCrop>
  <LinksUpToDate>false</LinksUpToDate>
  <CharactersWithSpaces>2528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2022-09-27T02:53:00Z</dcterms:created>
  <dc:creator>王余社</dc:creator>
  <cp:lastModifiedBy>尘葑·记忆</cp:lastModifiedBy>
  <cp:lastPrinted>2022-10-11T01:08:00Z</cp:lastPrinted>
  <dcterms:modified xsi:type="dcterms:W3CDTF">2022-11-07T03:27:30Z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8C4D63F4C1A54DB98A6407B431324C35</vt:lpwstr>
  </property>
</Properties>
</file>