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color w:val="333333"/>
          <w:sz w:val="30"/>
          <w:szCs w:val="30"/>
          <w:shd w:val="clear" w:color="auto" w:fill="FFFFFF"/>
          <w:lang w:eastAsia="zh-CN"/>
        </w:rPr>
        <w:t>宝鸡市人社局网络</w:t>
      </w:r>
      <w:r>
        <w:rPr>
          <w:rFonts w:hint="eastAsia" w:ascii="仿宋" w:hAnsi="仿宋" w:eastAsia="仿宋" w:cs="仿宋"/>
          <w:color w:val="333333"/>
          <w:sz w:val="30"/>
          <w:szCs w:val="30"/>
          <w:shd w:val="clear" w:color="auto" w:fill="FFFFFF"/>
        </w:rPr>
        <w:t>信息发布和公开保密审查表</w:t>
      </w:r>
    </w:p>
    <w:p>
      <w:pPr>
        <w:keepNext w:val="0"/>
        <w:keepLines w:val="0"/>
        <w:pageBreakBefore w:val="0"/>
        <w:widowControl w:val="0"/>
        <w:kinsoku/>
        <w:wordWrap/>
        <w:overflowPunct/>
        <w:topLinePunct w:val="0"/>
        <w:autoSpaceDE/>
        <w:autoSpaceDN/>
        <w:bidi w:val="0"/>
        <w:adjustRightInd/>
        <w:snapToGrid/>
        <w:spacing w:line="320" w:lineRule="exact"/>
        <w:ind w:firstLine="3600" w:firstLineChars="1500"/>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填表日期：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bl>
      <w:tblPr>
        <w:tblStyle w:val="2"/>
        <w:tblW w:w="9139"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149"/>
        <w:gridCol w:w="542"/>
        <w:gridCol w:w="463"/>
        <w:gridCol w:w="424"/>
        <w:gridCol w:w="902"/>
        <w:gridCol w:w="232"/>
        <w:gridCol w:w="671"/>
        <w:gridCol w:w="85"/>
        <w:gridCol w:w="23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提供信息部门</w:t>
            </w: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信息名称</w:t>
            </w:r>
          </w:p>
        </w:tc>
        <w:tc>
          <w:tcPr>
            <w:tcW w:w="448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9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文号</w:t>
            </w:r>
          </w:p>
        </w:tc>
        <w:tc>
          <w:tcPr>
            <w:tcW w:w="17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信息类别</w:t>
            </w: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□公文类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非公文类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拟公开方式</w:t>
            </w:r>
          </w:p>
        </w:tc>
        <w:tc>
          <w:tcPr>
            <w:tcW w:w="538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局网站发布栏目：</w:t>
            </w:r>
            <w:r>
              <w:rPr>
                <w:rFonts w:hint="eastAsia" w:ascii="仿宋" w:hAnsi="仿宋" w:eastAsia="仿宋" w:cs="仿宋"/>
                <w:sz w:val="24"/>
                <w:szCs w:val="24"/>
                <w:lang w:eastAsia="zh-CN"/>
              </w:rPr>
              <w:t>□</w:t>
            </w:r>
            <w:r>
              <w:rPr>
                <w:rFonts w:hint="eastAsia" w:ascii="仿宋" w:hAnsi="仿宋" w:eastAsia="仿宋" w:cs="仿宋"/>
                <w:sz w:val="24"/>
                <w:szCs w:val="24"/>
              </w:rPr>
              <w:t xml:space="preserve">政务公开 </w:t>
            </w:r>
            <w:r>
              <w:rPr>
                <w:rFonts w:hint="eastAsia" w:ascii="仿宋" w:hAnsi="仿宋" w:eastAsia="仿宋" w:cs="仿宋"/>
                <w:sz w:val="24"/>
                <w:szCs w:val="24"/>
                <w:lang w:eastAsia="zh-CN"/>
              </w:rPr>
              <w:t>□</w:t>
            </w:r>
            <w:r>
              <w:rPr>
                <w:rFonts w:hint="eastAsia" w:ascii="仿宋" w:hAnsi="仿宋" w:eastAsia="仿宋" w:cs="仿宋"/>
                <w:sz w:val="24"/>
                <w:szCs w:val="24"/>
              </w:rPr>
              <w:t xml:space="preserve">县区动态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通知公告</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工作动态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社会保险 </w:t>
            </w:r>
            <w:r>
              <w:rPr>
                <w:rFonts w:hint="eastAsia" w:ascii="仿宋" w:hAnsi="仿宋" w:eastAsia="仿宋" w:cs="仿宋"/>
                <w:sz w:val="24"/>
                <w:szCs w:val="24"/>
                <w:lang w:eastAsia="zh-CN"/>
              </w:rPr>
              <w:t>□</w:t>
            </w:r>
            <w:r>
              <w:rPr>
                <w:rFonts w:hint="eastAsia" w:ascii="仿宋" w:hAnsi="仿宋" w:eastAsia="仿宋" w:cs="仿宋"/>
                <w:sz w:val="24"/>
                <w:szCs w:val="24"/>
              </w:rPr>
              <w:t xml:space="preserve">人事人才   </w:t>
            </w:r>
            <w:r>
              <w:rPr>
                <w:rFonts w:hint="eastAsia" w:ascii="仿宋" w:hAnsi="仿宋" w:eastAsia="仿宋" w:cs="仿宋"/>
                <w:sz w:val="24"/>
                <w:szCs w:val="24"/>
                <w:lang w:eastAsia="zh-CN"/>
              </w:rPr>
              <w:t>□</w:t>
            </w:r>
            <w:r>
              <w:rPr>
                <w:rFonts w:hint="eastAsia" w:ascii="仿宋" w:hAnsi="仿宋" w:eastAsia="仿宋" w:cs="仿宋"/>
                <w:sz w:val="24"/>
                <w:szCs w:val="24"/>
              </w:rPr>
              <w:t>就业创业</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职业能力</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劳动关系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专题专栏</w:t>
            </w:r>
          </w:p>
        </w:tc>
        <w:tc>
          <w:tcPr>
            <w:tcW w:w="185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局微博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□局微信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□市政府网站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公开</w:t>
            </w:r>
            <w:r>
              <w:rPr>
                <w:rFonts w:hint="eastAsia" w:ascii="仿宋" w:hAnsi="仿宋" w:eastAsia="仿宋" w:cs="仿宋"/>
                <w:sz w:val="24"/>
                <w:szCs w:val="24"/>
              </w:rPr>
              <w:t>时</w:t>
            </w:r>
            <w:r>
              <w:rPr>
                <w:rFonts w:hint="eastAsia" w:ascii="仿宋" w:hAnsi="仿宋" w:eastAsia="仿宋" w:cs="仿宋"/>
                <w:sz w:val="24"/>
                <w:szCs w:val="24"/>
                <w:lang w:eastAsia="zh-CN"/>
              </w:rPr>
              <w:t>限</w:t>
            </w: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信息内容摘要</w:t>
            </w: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提供信息部门初审意见</w:t>
            </w:r>
          </w:p>
        </w:tc>
        <w:tc>
          <w:tcPr>
            <w:tcW w:w="21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10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拟办人</w:t>
            </w:r>
          </w:p>
        </w:tc>
        <w:tc>
          <w:tcPr>
            <w:tcW w:w="15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9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校对人</w:t>
            </w:r>
          </w:p>
        </w:tc>
        <w:tc>
          <w:tcPr>
            <w:tcW w:w="15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信息发布</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审批意见</w:t>
            </w: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局办公室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审核意见</w:t>
            </w: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□应予公开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3578"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□不予公开理由</w:t>
            </w:r>
          </w:p>
        </w:tc>
        <w:tc>
          <w:tcPr>
            <w:tcW w:w="365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□国家秘密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3578"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p>
        </w:tc>
        <w:tc>
          <w:tcPr>
            <w:tcW w:w="365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3578"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365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3578"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365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□其他不予公开的情形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9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sz w:val="24"/>
                <w:szCs w:val="24"/>
              </w:rPr>
              <w:t>不予公开的依据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9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签字：</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市局分管领导      审批意见</w:t>
            </w:r>
          </w:p>
        </w:tc>
        <w:tc>
          <w:tcPr>
            <w:tcW w:w="723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后台发布人：</w:t>
            </w:r>
          </w:p>
        </w:tc>
        <w:tc>
          <w:tcPr>
            <w:tcW w:w="454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发布时间：</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填表</w:t>
      </w:r>
      <w:r>
        <w:rPr>
          <w:rFonts w:hint="eastAsia" w:ascii="仿宋" w:hAnsi="仿宋" w:eastAsia="仿宋" w:cs="仿宋"/>
          <w:sz w:val="28"/>
          <w:szCs w:val="28"/>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提供信息部门为拟发布稿件的县（区）人社局、局属单位、局机关科室。</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信息名称为发布的稿件标题。</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拟公开方式根据稿件内容由供稿单位或科室选择拟发布栏目和发布渠道。</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公开时限为在网站显示的期限,公告公示类到期后将自动删除。</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信息内容摘要不得超过50字。</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提供信息部门初审意见由局机关各科室、各县（区）人社局、局属各单位供稿科室负责人审签。</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信息发布审批意见由局属各单位、县（区）人社局主要领导审签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91098"/>
    <w:multiLevelType w:val="singleLevel"/>
    <w:tmpl w:val="B22910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57CF6"/>
    <w:rsid w:val="6405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2021-12-20T03:24:00Z</dcterms:created>
  <dc:creator>WPS_1481179991</dc:creator>
  <cp:lastModifiedBy>WPS_1481179991</cp:lastModifiedBy>
  <dcterms:modified xsi:type="dcterms:W3CDTF">2021-12-20T03:24:42Z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1689AE41D4B04D0FBCC14D208CD65836</vt:lpwstr>
  </property>
</Properties>
</file>