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F86AD11">
      <w:pPr>
        <w:spacing w:line="220" w:lineRule="atLeast"/>
        <w:jc w:val="center"/>
        <w:rPr>
          <w:rFonts w:hint="eastAsia" w:ascii="方正小标宋简体" w:hAnsi="方正小标宋简体" w:eastAsia="方正小标宋简体" w:cs="方正小标宋简体"/>
          <w:sz w:val="36"/>
          <w:szCs w:val="36"/>
          <w:lang w:val="en-US" w:eastAsia="zh-CN"/>
        </w:rPr>
      </w:pPr>
    </w:p>
    <w:p w14:paraId="3C73ED54">
      <w:pPr>
        <w:spacing w:line="220" w:lineRule="atLeast"/>
        <w:jc w:val="center"/>
        <w:rPr>
          <w:rFonts w:hint="eastAsia" w:ascii="仿宋" w:hAnsi="仿宋" w:eastAsia="仿宋" w:cs="仿宋"/>
          <w:b/>
          <w:bCs/>
          <w:sz w:val="36"/>
          <w:szCs w:val="36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36"/>
          <w:szCs w:val="36"/>
          <w:lang w:val="en-US" w:eastAsia="zh-CN"/>
        </w:rPr>
        <w:t>宝鸡市工伤认定单位网厅端申报流程</w:t>
      </w:r>
    </w:p>
    <w:p w14:paraId="1EEFCEB1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 w:line="480" w:lineRule="exact"/>
        <w:ind w:firstLine="640" w:firstLineChars="20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2024年11月18日工伤认定网上办理系统已正式上线。从2024年11月18日起，企业申报工伤认定的需登录陕西社保保险办事大厅办理相关业务，登录网址如下:https://sxshbx.qinyunjiuye.cn:12036/portal-online/#/modules/home/home。具体办事流程如下：需单位工伤经办人使用谷歌浏览器扫电子社保卡二维码登录。</w:t>
      </w:r>
    </w:p>
    <w:p w14:paraId="62484D84">
      <w:pPr>
        <w:numPr>
          <w:ilvl w:val="0"/>
          <w:numId w:val="0"/>
        </w:numPr>
        <w:spacing w:line="220" w:lineRule="atLeast"/>
        <w:ind w:firstLine="640" w:firstLineChars="200"/>
        <w:jc w:val="both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一、登录陕西省社会保险网上办事大厅</w:t>
      </w:r>
    </w:p>
    <w:p w14:paraId="0F9749E5">
      <w:pPr>
        <w:numPr>
          <w:ilvl w:val="0"/>
          <w:numId w:val="0"/>
        </w:numPr>
        <w:spacing w:line="220" w:lineRule="atLeast"/>
        <w:jc w:val="both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 </w:t>
      </w:r>
      <w:r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  <w:drawing>
          <wp:inline distT="0" distB="0" distL="114300" distR="114300">
            <wp:extent cx="4647565" cy="2442845"/>
            <wp:effectExtent l="0" t="0" r="635" b="14605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47565" cy="244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6C3411">
      <w:pPr>
        <w:numPr>
          <w:ilvl w:val="0"/>
          <w:numId w:val="0"/>
        </w:numPr>
        <w:spacing w:line="220" w:lineRule="atLeast"/>
        <w:jc w:val="both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  点击中间图标，显示“电子社保卡扫码登陆”二维码</w:t>
      </w:r>
    </w:p>
    <w:p w14:paraId="6892314D">
      <w:pPr>
        <w:numPr>
          <w:ilvl w:val="0"/>
          <w:numId w:val="0"/>
        </w:numPr>
        <w:spacing w:line="220" w:lineRule="atLeast"/>
        <w:jc w:val="both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 </w:t>
      </w:r>
      <w:r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  <w:drawing>
          <wp:inline distT="0" distB="0" distL="114300" distR="114300">
            <wp:extent cx="4656455" cy="2464435"/>
            <wp:effectExtent l="0" t="0" r="10795" b="12065"/>
            <wp:docPr id="2" name="图片 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56455" cy="2464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A36860">
      <w:pPr>
        <w:numPr>
          <w:ilvl w:val="0"/>
          <w:numId w:val="0"/>
        </w:numPr>
        <w:spacing w:line="220" w:lineRule="atLeast"/>
        <w:jc w:val="both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 单位经办人员用手机在支付宝(或微信小程序)搜索“电子社会保障卡”，用电子社会保障卡页面的“扫一扫”功能，扫上图的二维码登录本单位网厅界面。（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如果扫码登录失败，经办人与单位所在参保经办机构联系，变更单位经办人信息即可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）页面如下：</w:t>
      </w:r>
    </w:p>
    <w:p w14:paraId="2383B549">
      <w:pPr>
        <w:numPr>
          <w:ilvl w:val="0"/>
          <w:numId w:val="0"/>
        </w:numPr>
        <w:spacing w:line="220" w:lineRule="atLeast"/>
        <w:jc w:val="center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drawing>
          <wp:inline distT="0" distB="0" distL="114300" distR="114300">
            <wp:extent cx="5266690" cy="2959735"/>
            <wp:effectExtent l="0" t="0" r="10160" b="12065"/>
            <wp:docPr id="3" name="图片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5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6768A1"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 w:line="480" w:lineRule="exact"/>
        <w:ind w:firstLine="640" w:firstLineChars="200"/>
        <w:jc w:val="left"/>
        <w:textAlignment w:val="auto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二、单位工伤事故申告（原报案程序）</w:t>
      </w:r>
    </w:p>
    <w:p w14:paraId="450A07F4"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 w:line="480" w:lineRule="exact"/>
        <w:ind w:firstLine="643" w:firstLineChars="200"/>
        <w:jc w:val="left"/>
        <w:textAlignment w:val="auto"/>
        <w:rPr>
          <w:rFonts w:hint="eastAsia" w:ascii="仿宋_GB2312" w:eastAsia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FF0000"/>
          <w:sz w:val="32"/>
          <w:szCs w:val="32"/>
          <w:lang w:eastAsia="zh-CN"/>
        </w:rPr>
        <w:t>单位须在职工</w:t>
      </w:r>
      <w:r>
        <w:rPr>
          <w:rFonts w:hint="eastAsia" w:ascii="仿宋_GB2312" w:hAnsi="仿宋_GB2312" w:eastAsia="仿宋_GB2312" w:cs="仿宋_GB2312"/>
          <w:b/>
          <w:bCs/>
          <w:color w:val="FF0000"/>
          <w:sz w:val="32"/>
          <w:szCs w:val="32"/>
        </w:rPr>
        <w:t>受伤之日起</w:t>
      </w:r>
      <w:r>
        <w:rPr>
          <w:rFonts w:hint="eastAsia" w:ascii="仿宋_GB2312" w:hAnsi="仿宋_GB2312" w:eastAsia="仿宋_GB2312" w:cs="仿宋_GB2312"/>
          <w:b/>
          <w:bCs/>
          <w:color w:val="FF0000"/>
          <w:sz w:val="52"/>
          <w:szCs w:val="52"/>
          <w:lang w:val="en-US" w:eastAsia="zh-CN"/>
        </w:rPr>
        <w:t>48小时</w:t>
      </w:r>
      <w:r>
        <w:rPr>
          <w:rFonts w:hint="eastAsia" w:ascii="仿宋_GB2312" w:hAnsi="仿宋_GB2312" w:eastAsia="仿宋_GB2312" w:cs="仿宋_GB2312"/>
          <w:b/>
          <w:bCs/>
          <w:color w:val="FF0000"/>
          <w:sz w:val="32"/>
          <w:szCs w:val="32"/>
        </w:rPr>
        <w:t>内完成</w:t>
      </w:r>
      <w:r>
        <w:rPr>
          <w:rFonts w:hint="eastAsia" w:ascii="仿宋_GB2312" w:hAnsi="仿宋_GB2312" w:eastAsia="仿宋_GB2312" w:cs="仿宋_GB2312"/>
          <w:b/>
          <w:bCs/>
          <w:color w:val="FF0000"/>
          <w:sz w:val="32"/>
          <w:szCs w:val="32"/>
          <w:lang w:eastAsia="zh-CN"/>
        </w:rPr>
        <w:t>工伤事故申告。</w:t>
      </w:r>
      <w:r>
        <w:rPr>
          <w:rFonts w:hint="eastAsia" w:ascii="仿宋_GB2312" w:eastAsia="仿宋_GB2312"/>
          <w:sz w:val="32"/>
          <w:szCs w:val="32"/>
          <w:lang w:eastAsia="zh-CN"/>
        </w:rPr>
        <w:t>单位在网厅端点击“工伤事故备案线上办理”进入以下界面：</w:t>
      </w:r>
    </w:p>
    <w:p w14:paraId="0D002183">
      <w:pPr>
        <w:numPr>
          <w:ilvl w:val="0"/>
          <w:numId w:val="0"/>
        </w:numPr>
        <w:spacing w:line="220" w:lineRule="atLeast"/>
        <w:jc w:val="left"/>
        <w:rPr>
          <w:rFonts w:hint="eastAsia" w:ascii="仿宋_GB2312" w:eastAsia="仿宋_GB2312"/>
          <w:sz w:val="32"/>
          <w:szCs w:val="32"/>
          <w:lang w:val="en-US" w:eastAsia="zh-CN"/>
        </w:rPr>
      </w:pPr>
    </w:p>
    <w:p w14:paraId="2104097F">
      <w:pPr>
        <w:numPr>
          <w:ilvl w:val="0"/>
          <w:numId w:val="0"/>
        </w:numPr>
        <w:spacing w:line="220" w:lineRule="atLeast"/>
        <w:jc w:val="left"/>
        <w:rPr>
          <w:rFonts w:hint="eastAsia" w:ascii="仿宋_GB2312" w:eastAsia="仿宋_GB2312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271135" cy="2616200"/>
            <wp:effectExtent l="0" t="0" r="12065" b="0"/>
            <wp:docPr id="2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61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D53B3C">
      <w:pPr>
        <w:numPr>
          <w:ilvl w:val="0"/>
          <w:numId w:val="0"/>
        </w:numPr>
        <w:spacing w:line="220" w:lineRule="atLeast"/>
        <w:ind w:firstLine="640" w:firstLineChars="200"/>
        <w:jc w:val="left"/>
        <w:rPr>
          <w:rFonts w:hint="eastAsia" w:ascii="仿宋_GB2312" w:eastAsia="仿宋_GB2312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sz w:val="32"/>
          <w:szCs w:val="32"/>
          <w:lang w:val="en-US" w:eastAsia="zh-CN"/>
        </w:rPr>
        <w:t>填写完</w:t>
      </w:r>
      <w:bookmarkStart w:id="0" w:name="_GoBack"/>
      <w:bookmarkEnd w:id="0"/>
      <w:r>
        <w:rPr>
          <w:rFonts w:hint="eastAsia" w:ascii="仿宋_GB2312" w:eastAsia="仿宋_GB2312"/>
          <w:sz w:val="32"/>
          <w:szCs w:val="32"/>
          <w:lang w:val="en-US" w:eastAsia="zh-CN"/>
        </w:rPr>
        <w:t>以上界面信息后点击保存，完成事故备案流程自动生成“陕西省工伤事故备案表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”并打印。</w:t>
      </w:r>
    </w:p>
    <w:p w14:paraId="47710EA9">
      <w:pPr>
        <w:numPr>
          <w:ilvl w:val="0"/>
          <w:numId w:val="0"/>
        </w:numPr>
        <w:spacing w:line="220" w:lineRule="atLeast"/>
        <w:jc w:val="both"/>
        <w:rPr>
          <w:rFonts w:hint="default" w:ascii="仿宋_GB2312" w:hAnsi="仿宋_GB2312" w:eastAsia="仿宋_GB2312" w:cs="仿宋_GB2312"/>
          <w:b/>
          <w:bCs/>
          <w:color w:val="auto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auto"/>
          <w:sz w:val="28"/>
          <w:szCs w:val="28"/>
          <w:lang w:val="en-US" w:eastAsia="zh-CN"/>
        </w:rPr>
        <w:t>备注：1.工伤发生时间：</w:t>
      </w:r>
      <w:r>
        <w:rPr>
          <w:rFonts w:hint="eastAsia" w:ascii="仿宋_GB2312" w:hAnsi="仿宋_GB2312" w:eastAsia="仿宋_GB2312" w:cs="仿宋_GB2312"/>
          <w:b/>
          <w:bCs/>
          <w:color w:val="FF0000"/>
          <w:sz w:val="28"/>
          <w:szCs w:val="28"/>
          <w:lang w:val="en-US" w:eastAsia="zh-CN"/>
        </w:rPr>
        <w:t>年月日时分（2024-11-08 04：11）</w:t>
      </w:r>
    </w:p>
    <w:p w14:paraId="6B58D467"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 w:line="220" w:lineRule="atLeast"/>
        <w:ind w:firstLine="640" w:firstLineChars="200"/>
        <w:jc w:val="left"/>
        <w:textAlignment w:val="auto"/>
        <w:rPr>
          <w:rFonts w:hint="eastAsia" w:ascii="黑体" w:hAnsi="黑体" w:eastAsia="黑体" w:cs="黑体"/>
          <w:b w:val="0"/>
          <w:bCs w:val="0"/>
          <w:color w:val="auto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color w:val="auto"/>
          <w:sz w:val="32"/>
          <w:szCs w:val="32"/>
          <w:lang w:val="en-US" w:eastAsia="zh-CN"/>
        </w:rPr>
        <w:t>三、单位工伤认定申请</w:t>
      </w:r>
    </w:p>
    <w:p w14:paraId="52568F3F"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 w:line="220" w:lineRule="atLeast"/>
        <w:ind w:firstLine="642"/>
        <w:jc w:val="left"/>
        <w:textAlignment w:val="auto"/>
        <w:rPr>
          <w:rFonts w:hint="eastAsia" w:ascii="仿宋_GB2312" w:eastAsia="仿宋_GB2312"/>
          <w:b/>
          <w:bCs/>
          <w:color w:val="auto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bCs/>
          <w:color w:val="auto"/>
          <w:sz w:val="32"/>
          <w:szCs w:val="32"/>
          <w:lang w:val="en-US" w:eastAsia="zh-CN"/>
        </w:rPr>
        <w:t>（一）填写工伤认定申请信息</w:t>
      </w:r>
    </w:p>
    <w:p w14:paraId="29038DAC"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 w:line="220" w:lineRule="atLeast"/>
        <w:ind w:firstLine="642"/>
        <w:jc w:val="left"/>
        <w:textAlignment w:val="auto"/>
        <w:rPr>
          <w:rFonts w:hint="eastAsia" w:ascii="仿宋_GB2312" w:eastAsia="仿宋_GB2312"/>
          <w:sz w:val="32"/>
          <w:szCs w:val="32"/>
          <w:lang w:eastAsia="zh-CN"/>
        </w:rPr>
      </w:pPr>
      <w:r>
        <w:rPr>
          <w:rFonts w:hint="eastAsia" w:ascii="仿宋_GB2312" w:eastAsia="仿宋_GB2312"/>
          <w:b w:val="0"/>
          <w:bCs w:val="0"/>
          <w:color w:val="auto"/>
          <w:sz w:val="32"/>
          <w:szCs w:val="32"/>
          <w:lang w:val="en-US" w:eastAsia="zh-CN"/>
        </w:rPr>
        <w:t>单位须在职工发生事故伤害之日起</w:t>
      </w:r>
      <w:r>
        <w:rPr>
          <w:rFonts w:hint="eastAsia" w:ascii="仿宋_GB2312" w:eastAsia="仿宋_GB2312"/>
          <w:b/>
          <w:bCs/>
          <w:color w:val="FF0000"/>
          <w:sz w:val="52"/>
          <w:szCs w:val="52"/>
          <w:lang w:val="en-US" w:eastAsia="zh-CN"/>
        </w:rPr>
        <w:t>30日内</w:t>
      </w:r>
      <w:r>
        <w:rPr>
          <w:rFonts w:hint="eastAsia" w:ascii="仿宋_GB2312" w:eastAsia="仿宋_GB2312"/>
          <w:b w:val="0"/>
          <w:bCs w:val="0"/>
          <w:color w:val="auto"/>
          <w:sz w:val="32"/>
          <w:szCs w:val="32"/>
          <w:lang w:val="en-US" w:eastAsia="zh-CN"/>
        </w:rPr>
        <w:t>，准备相关工伤认定资料在网厅端进行工伤认定申请。</w:t>
      </w:r>
      <w:r>
        <w:rPr>
          <w:rFonts w:hint="eastAsia" w:ascii="仿宋_GB2312" w:eastAsia="仿宋_GB2312"/>
          <w:sz w:val="32"/>
          <w:szCs w:val="32"/>
          <w:lang w:eastAsia="zh-CN"/>
        </w:rPr>
        <w:t>单位在网厅端点击“工伤认定申请”进入以下界面填写工伤认定申请信息：</w:t>
      </w:r>
    </w:p>
    <w:p w14:paraId="1840203E">
      <w:pPr>
        <w:numPr>
          <w:ilvl w:val="0"/>
          <w:numId w:val="0"/>
        </w:numPr>
        <w:spacing w:line="220" w:lineRule="atLeast"/>
        <w:jc w:val="left"/>
        <w:rPr>
          <w:rFonts w:hint="default" w:ascii="仿宋_GB2312" w:eastAsia="仿宋_GB2312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267325" cy="2586990"/>
            <wp:effectExtent l="0" t="0" r="3175" b="3810"/>
            <wp:docPr id="1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86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7011E9">
      <w:pPr>
        <w:numPr>
          <w:ilvl w:val="0"/>
          <w:numId w:val="0"/>
        </w:numPr>
        <w:spacing w:line="220" w:lineRule="atLeast"/>
        <w:jc w:val="both"/>
      </w:pPr>
      <w:r>
        <w:drawing>
          <wp:inline distT="0" distB="0" distL="114300" distR="114300">
            <wp:extent cx="5268595" cy="2506980"/>
            <wp:effectExtent l="0" t="0" r="1905" b="7620"/>
            <wp:docPr id="1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50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592521">
      <w:pPr>
        <w:numPr>
          <w:ilvl w:val="0"/>
          <w:numId w:val="0"/>
        </w:numPr>
        <w:spacing w:line="220" w:lineRule="atLeast"/>
        <w:jc w:val="both"/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1723390"/>
            <wp:effectExtent l="0" t="0" r="3810" b="3810"/>
            <wp:docPr id="2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723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F426F4">
      <w:pPr>
        <w:numPr>
          <w:ilvl w:val="0"/>
          <w:numId w:val="0"/>
        </w:numPr>
        <w:spacing w:line="220" w:lineRule="atLeast"/>
        <w:jc w:val="both"/>
        <w:rPr>
          <w:rFonts w:hint="eastAsia" w:ascii="仿宋_GB2312" w:hAnsi="仿宋_GB2312" w:eastAsia="仿宋_GB2312" w:cs="仿宋_GB2312"/>
          <w:color w:val="auto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auto"/>
          <w:sz w:val="28"/>
          <w:szCs w:val="28"/>
          <w:lang w:val="en-US" w:eastAsia="zh-CN"/>
        </w:rPr>
        <w:t>备注：</w:t>
      </w:r>
      <w:r>
        <w:rPr>
          <w:rFonts w:hint="eastAsia" w:ascii="仿宋_GB2312" w:hAnsi="仿宋_GB2312" w:eastAsia="仿宋_GB2312" w:cs="仿宋_GB2312"/>
          <w:color w:val="auto"/>
          <w:sz w:val="28"/>
          <w:szCs w:val="28"/>
          <w:lang w:val="en-US" w:eastAsia="zh-CN"/>
        </w:rPr>
        <w:t>1.个人送达方式和单位送达方式目前选择“直接送达”待“电子送达”功能完善后可选择“直接送达”。2.受伤害简述，填写原纸质资料中《单位工伤认定申请报告》的第一段内容，格式要求不变。3.医院诊断时间：填写现有诊断最完整的诊断证明的落款时间。医疗诊断结论：有几张诊断证明，填写几条诊断结论，（具体格式：XXXX年X月X日经XX医院诊断为：）。4.申请事项，填写“工伤认定”。用人单位意见,填写“情况属实，同意申请工伤认定”。</w:t>
      </w:r>
    </w:p>
    <w:p w14:paraId="1FA95A88"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 w:line="480" w:lineRule="exact"/>
        <w:ind w:firstLine="560"/>
        <w:jc w:val="both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以上界面工伤认定申请信息全部填写完成后先点击右下角“暂存”，然后在点击右下角“打印《工伤认定申请表》”，打印出的三张《工伤认定申请表》按要求让受伤职工本人签字（按手印），单位经办人员签字，盖单位公章。</w:t>
      </w:r>
    </w:p>
    <w:p w14:paraId="5D61F8F6"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 w:line="480" w:lineRule="exact"/>
        <w:ind w:firstLine="643" w:firstLineChars="200"/>
        <w:jc w:val="both"/>
        <w:textAlignment w:val="auto"/>
        <w:rPr>
          <w:rFonts w:hint="eastAsia" w:ascii="仿宋_GB2312" w:hAnsi="仿宋_GB2312" w:eastAsia="仿宋_GB2312" w:cs="仿宋_GB2312"/>
          <w:b/>
          <w:bCs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auto"/>
          <w:sz w:val="32"/>
          <w:szCs w:val="32"/>
          <w:lang w:val="en-US" w:eastAsia="zh-CN"/>
        </w:rPr>
        <w:t>（二）工伤认定材料上传</w:t>
      </w:r>
    </w:p>
    <w:p w14:paraId="36D63D4B"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 w:line="480" w:lineRule="exact"/>
        <w:jc w:val="both"/>
        <w:textAlignment w:val="auto"/>
        <w:rPr>
          <w:rFonts w:hint="default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 xml:space="preserve">   点击右侧“材料上传”按钮，上传工伤认定申请材料。</w:t>
      </w:r>
    </w:p>
    <w:p w14:paraId="3308114B">
      <w:pPr>
        <w:numPr>
          <w:ilvl w:val="0"/>
          <w:numId w:val="0"/>
        </w:numPr>
        <w:spacing w:line="220" w:lineRule="atLeast"/>
        <w:jc w:val="both"/>
        <w:rPr>
          <w:rFonts w:hint="default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default" w:ascii="仿宋_GB2312" w:hAnsi="仿宋_GB2312" w:eastAsia="仿宋_GB2312" w:cs="仿宋_GB2312"/>
          <w:color w:val="auto"/>
          <w:sz w:val="32"/>
          <w:szCs w:val="32"/>
          <w:lang w:val="en-US" w:eastAsia="zh-CN"/>
        </w:rPr>
        <w:drawing>
          <wp:inline distT="0" distB="0" distL="114300" distR="114300">
            <wp:extent cx="5300345" cy="2866390"/>
            <wp:effectExtent l="0" t="0" r="14605" b="10160"/>
            <wp:docPr id="10" name="图片 10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00345" cy="2866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D55FE9"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 w:line="480" w:lineRule="exact"/>
        <w:ind w:firstLine="640" w:firstLineChars="200"/>
        <w:jc w:val="both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1.《工伤认定申请表》上传内容：《工伤认定申请表》；系统打印的三张《工伤认定申请表》。</w:t>
      </w:r>
    </w:p>
    <w:p w14:paraId="4161A152"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 w:line="480" w:lineRule="exact"/>
        <w:ind w:firstLine="640"/>
        <w:jc w:val="both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2.劳动、聘用合同复印件项上传内容：企业上传劳动合同，事业单位上传编制本复印件（加盖单位公章）。</w:t>
      </w:r>
    </w:p>
    <w:p w14:paraId="66C3BB5B"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 w:line="480" w:lineRule="exact"/>
        <w:ind w:firstLine="640"/>
        <w:jc w:val="both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3.医疗机构出具的受伤后诊断证明书项上传内容：现有的诊断证明书、门诊病历、急诊病历、120急救记录、整套住院病案等所有医疗机构出具的材料（以上材料需上传原件，诊断证明书需加盖医院诊断证明专用章）。</w:t>
      </w:r>
    </w:p>
    <w:p w14:paraId="6FCA2D23"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 w:line="480" w:lineRule="exact"/>
        <w:ind w:firstLine="640"/>
        <w:jc w:val="both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4.受伤害职工的居民身份证上传内容：上传身份证原件正反面或身份证复印件正反面（在一张纸上）。</w:t>
      </w:r>
    </w:p>
    <w:p w14:paraId="789F89F9">
      <w:pPr>
        <w:numPr>
          <w:ilvl w:val="0"/>
          <w:numId w:val="0"/>
        </w:numPr>
        <w:spacing w:line="220" w:lineRule="atLeast"/>
        <w:jc w:val="both"/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drawing>
          <wp:inline distT="0" distB="0" distL="114300" distR="114300">
            <wp:extent cx="5419725" cy="4171315"/>
            <wp:effectExtent l="0" t="0" r="9525" b="635"/>
            <wp:docPr id="11" name="图片 11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19725" cy="417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27CD1A">
      <w:pPr>
        <w:keepNext w:val="0"/>
        <w:keepLines w:val="0"/>
        <w:pageBreakBefore w:val="0"/>
        <w:widowControl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 w:line="480" w:lineRule="exact"/>
        <w:ind w:left="640" w:leftChars="0"/>
        <w:jc w:val="both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职工死亡的需要上传死亡医学证明、医疗机构的抢救记录。</w:t>
      </w:r>
    </w:p>
    <w:p w14:paraId="099E5E11">
      <w:pPr>
        <w:keepNext w:val="0"/>
        <w:keepLines w:val="0"/>
        <w:pageBreakBefore w:val="0"/>
        <w:widowControl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 w:line="480" w:lineRule="exact"/>
        <w:ind w:left="640" w:leftChars="0"/>
        <w:jc w:val="both"/>
        <w:textAlignment w:val="auto"/>
        <w:rPr>
          <w:rFonts w:hint="default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default" w:ascii="仿宋_GB2312" w:hAnsi="仿宋_GB2312" w:eastAsia="仿宋_GB2312" w:cs="仿宋_GB2312"/>
          <w:color w:val="auto"/>
          <w:sz w:val="32"/>
          <w:szCs w:val="32"/>
          <w:lang w:val="en-US" w:eastAsia="zh-CN"/>
        </w:rPr>
        <w:t>在工作时间和工作场所内，因履行工作职责受到暴力等意外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内容需要上传公安部门的证明、人民法院的判决书或者其他证明。</w:t>
      </w:r>
    </w:p>
    <w:p w14:paraId="2DE3D0FC"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 w:line="480" w:lineRule="exact"/>
        <w:ind w:firstLine="640"/>
        <w:jc w:val="both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7.上下班途中，交通事故的需要上传交警部门出具的交通责任认定书</w:t>
      </w:r>
    </w:p>
    <w:p w14:paraId="4F9FA259">
      <w:pPr>
        <w:numPr>
          <w:ilvl w:val="0"/>
          <w:numId w:val="0"/>
        </w:numPr>
        <w:spacing w:line="220" w:lineRule="atLeast"/>
        <w:ind w:firstLine="640"/>
        <w:jc w:val="both"/>
        <w:rPr>
          <w:rFonts w:hint="default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</w:p>
    <w:p w14:paraId="31A10634">
      <w:pPr>
        <w:numPr>
          <w:ilvl w:val="0"/>
          <w:numId w:val="0"/>
        </w:numPr>
        <w:spacing w:line="220" w:lineRule="atLeast"/>
        <w:jc w:val="both"/>
        <w:rPr>
          <w:rFonts w:hint="default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default" w:ascii="仿宋_GB2312" w:hAnsi="仿宋_GB2312" w:eastAsia="仿宋_GB2312" w:cs="仿宋_GB2312"/>
          <w:color w:val="auto"/>
          <w:sz w:val="32"/>
          <w:szCs w:val="32"/>
          <w:lang w:val="en-US" w:eastAsia="zh-CN"/>
        </w:rPr>
        <w:drawing>
          <wp:inline distT="0" distB="0" distL="114300" distR="114300">
            <wp:extent cx="5259705" cy="3503295"/>
            <wp:effectExtent l="0" t="0" r="17145" b="1905"/>
            <wp:docPr id="12" name="图片 12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3503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B144A"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 w:line="480" w:lineRule="exact"/>
        <w:ind w:firstLine="640" w:firstLineChars="200"/>
        <w:jc w:val="both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8.工伤认定其他相关材料上传内容：原资料中单位红头文件《关于申请对XXX同志进行工伤认定申请的报告》证人证言、证人身份证复印件、微信记录、电话记录、考勤表或打卡记录、监控视频、营业执照复印件（加盖单位公章）、工程建设项目承包合同（劳务分包合同）、劳务外包合同、劳务派遣协议、施工日志、出差在外提供派工单、车票、对方单位情况说明等所有证据性资料。</w:t>
      </w:r>
    </w:p>
    <w:p w14:paraId="1AAD34B2"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 w:line="480" w:lineRule="exact"/>
        <w:ind w:firstLine="640"/>
        <w:jc w:val="both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9.所有材料上传完毕后，关闭材料上传页面，再点击右下角“提交”，即可完成工伤认定申请。</w:t>
      </w:r>
    </w:p>
    <w:p w14:paraId="104F074C"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 w:line="480" w:lineRule="exact"/>
        <w:ind w:firstLine="640"/>
        <w:jc w:val="both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（三）工伤认定文书签收</w:t>
      </w:r>
    </w:p>
    <w:p w14:paraId="043CBCAA"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 w:line="240" w:lineRule="auto"/>
        <w:jc w:val="both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drawing>
          <wp:inline distT="0" distB="0" distL="114300" distR="114300">
            <wp:extent cx="5266690" cy="2959735"/>
            <wp:effectExtent l="0" t="0" r="10160" b="12065"/>
            <wp:docPr id="6" name="图片 6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5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DDD2CD"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 w:line="480" w:lineRule="exact"/>
        <w:jc w:val="both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在以上页面点击法人办事下面的“查看全部”，如下图：</w:t>
      </w:r>
    </w:p>
    <w:p w14:paraId="5DCA1000"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 w:line="240" w:lineRule="auto"/>
        <w:jc w:val="both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drawing>
          <wp:inline distT="0" distB="0" distL="114300" distR="114300">
            <wp:extent cx="5256530" cy="2855595"/>
            <wp:effectExtent l="0" t="0" r="1270" b="1905"/>
            <wp:docPr id="7" name="图片 7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56530" cy="2855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0CAF38"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 w:line="240" w:lineRule="auto"/>
        <w:jc w:val="both"/>
        <w:textAlignment w:val="auto"/>
        <w:rPr>
          <w:rFonts w:hint="default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点击文件签收可查询《工伤认定受理通知书》和《工伤认定决定书》等相关文书。</w:t>
      </w:r>
    </w:p>
    <w:sectPr>
      <w:pgSz w:w="11906" w:h="16838"/>
      <w:pgMar w:top="1440" w:right="1800" w:bottom="1440" w:left="1800" w:header="708" w:footer="708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03A31BF"/>
    <w:multiLevelType w:val="singleLevel"/>
    <w:tmpl w:val="A03A31BF"/>
    <w:lvl w:ilvl="0" w:tentative="0">
      <w:start w:val="5"/>
      <w:numFmt w:val="decimal"/>
      <w:suff w:val="nothing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cumentProtection w:enforcement="0"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D50"/>
    <w:rsid w:val="00323B43"/>
    <w:rsid w:val="003D37D8"/>
    <w:rsid w:val="00426133"/>
    <w:rsid w:val="004358AB"/>
    <w:rsid w:val="008B7726"/>
    <w:rsid w:val="00D31D50"/>
    <w:rsid w:val="01015287"/>
    <w:rsid w:val="076A1A81"/>
    <w:rsid w:val="0A04521B"/>
    <w:rsid w:val="0E0B54A9"/>
    <w:rsid w:val="109B65E9"/>
    <w:rsid w:val="167F1EDC"/>
    <w:rsid w:val="17BC4C1A"/>
    <w:rsid w:val="1B155DAE"/>
    <w:rsid w:val="1D9C4722"/>
    <w:rsid w:val="1F8B4890"/>
    <w:rsid w:val="29FF6A30"/>
    <w:rsid w:val="2D801FF3"/>
    <w:rsid w:val="2EE63891"/>
    <w:rsid w:val="343F1521"/>
    <w:rsid w:val="48477533"/>
    <w:rsid w:val="4CD26EC1"/>
    <w:rsid w:val="4EA32BCF"/>
    <w:rsid w:val="586864C8"/>
    <w:rsid w:val="5B926900"/>
    <w:rsid w:val="623C5349"/>
    <w:rsid w:val="681A3FD0"/>
    <w:rsid w:val="6BEE5558"/>
    <w:rsid w:val="6D0529BA"/>
    <w:rsid w:val="7D131F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="微软雅黑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 w:line="240" w:lineRule="auto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character" w:default="1" w:styleId="3">
    <w:name w:val="Default Paragraph Font"/>
    <w:semiHidden/>
    <w:unhideWhenUsed/>
    <w:qFormat/>
    <w:uiPriority w:val="1"/>
  </w:style>
  <w:style w:type="table" w:default="1" w:styleId="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numbering" Target="numbering.xml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1447</Words>
  <Characters>1559</Characters>
  <Lines>1</Lines>
  <Paragraphs>1</Paragraphs>
  <TotalTime>2</TotalTime>
  <ScaleCrop>false</ScaleCrop>
  <LinksUpToDate>false</LinksUpToDate>
  <CharactersWithSpaces>1576</CharactersWithSpaces>
  <Application>WPS Office_12.1.0.21171_F1E327BC-269C-435d-A152-05C5408002CA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2008-09-11T17:20:00Z</dcterms:created>
  <dc:creator>Administrator</dc:creator>
  <cp:lastModifiedBy>心想事成</cp:lastModifiedBy>
  <cp:lastPrinted>2024-11-20T06:45:00Z</cp:lastPrinted>
  <dcterms:modified xsi:type="dcterms:W3CDTF">2025-06-03T03:23:40Z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ICV">
    <vt:lpwstr>6DF1A303EC984193995DD7841664F458_13</vt:lpwstr>
  </property>
  <property fmtid="{D5CDD505-2E9C-101B-9397-08002B2CF9AE}" pid="4" name="KSOTemplateDocerSaveRecord">
    <vt:lpwstr>eyJoZGlkIjoiM2MzMDNhM2UwZjQzNTllYjZkZDU2YzVjYWQwYWFmYmQiLCJ1c2VySWQiOiIxMjAwNTEwNzQ4In0=</vt:lpwstr>
  </property>
</Properties>
</file>