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13000" w:hAnsi="CESI黑体-GB13000" w:eastAsia="CESI黑体-GB13000" w:cs="CESI黑体-GB13000"/>
          <w:spacing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13000" w:hAnsi="CESI黑体-GB13000" w:eastAsia="CESI黑体-GB13000" w:cs="CESI黑体-GB13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陕西省第一届职业技能大赛比赛项目</w:t>
      </w:r>
    </w:p>
    <w:tbl>
      <w:tblPr>
        <w:tblStyle w:val="3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95"/>
        <w:gridCol w:w="2300"/>
        <w:gridCol w:w="3613"/>
        <w:gridCol w:w="1714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赛项类别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赛项名称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办赛形式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赛项承办单位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职工组</w:t>
            </w:r>
          </w:p>
        </w:tc>
        <w:tc>
          <w:tcPr>
            <w:tcW w:w="2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国赛精选项目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焊接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赛点办赛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陕西建设技师学院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数控车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赛点办赛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中国航天科技集团有限公司第六研究院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装配钳工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赛点办赛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西安技师学院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新能源汽车智能化技术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陕西正大技师学院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烹饪（中餐）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陕西省烹饪餐饮行业协会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茶艺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西安商贸旅游技师学院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互联网营销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陕西蓝天民航技师学院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省赛传统项目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数据安全管理员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陕西省通信管理局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网络安全管理员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陕西邮电职业技术学院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手绣工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千阳县人民政府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tbl>
      <w:tblPr>
        <w:tblStyle w:val="3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95"/>
        <w:gridCol w:w="2300"/>
        <w:gridCol w:w="3613"/>
        <w:gridCol w:w="1714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赛项类别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赛项名称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办赛形式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pacing w:val="0"/>
                <w:sz w:val="32"/>
                <w:szCs w:val="32"/>
                <w:vertAlign w:val="baseline"/>
                <w:lang w:val="en-US" w:eastAsia="zh-CN"/>
              </w:rPr>
              <w:t>赛项承办单位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学生组</w:t>
            </w:r>
          </w:p>
        </w:tc>
        <w:tc>
          <w:tcPr>
            <w:tcW w:w="2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世赛选拔项目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机电一体化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赛点办赛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西安技师学院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数控铣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赛点办赛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中国航天科技集团有限公司第六研究院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汽车技术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陕西天益教育科技有限公司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数字建造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西安建筑工程技师学院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移动机器人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陕西职业技术学院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CAD机械设计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咸阳市人力资源和社会保障局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无人机装调检修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陕西投资集团有限公司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健康和社会照护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西安城市交通技师学院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美发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西安康博尔艺术技工学校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花艺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集中办赛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陕西省花店业协会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WRmZDAzMjA3ODMzYzllZjcyZWVmYWE0NjgwMDQifQ=="/>
  </w:docVars>
  <w:rsids>
    <w:rsidRoot w:val="28D14816"/>
    <w:rsid w:val="287E64FF"/>
    <w:rsid w:val="28D1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2024-06-21T02:37:00Z</dcterms:created>
  <dc:creator>尘葑·记忆</dc:creator>
  <cp:lastModifiedBy>尘葑·记忆</cp:lastModifiedBy>
  <dcterms:modified xsi:type="dcterms:W3CDTF">2024-06-21T02:38:24Z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0DF52ED9F9E94D1F874BA510577C68E9_13</vt:lpwstr>
  </property>
</Properties>
</file>