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9FB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附件6</w:t>
      </w:r>
    </w:p>
    <w:tbl>
      <w:tblPr>
        <w:tblStyle w:val="2"/>
        <w:tblW w:w="89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8305"/>
      </w:tblGrid>
      <w:tr w14:paraId="1966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8905" w:type="dxa"/>
            <w:gridSpan w:val="2"/>
            <w:tcBorders>
              <w:top w:val="nil"/>
              <w:left w:val="nil"/>
              <w:bottom w:val="nil"/>
              <w:right w:val="nil"/>
            </w:tcBorders>
            <w:shd w:val="clear" w:color="auto" w:fill="auto"/>
            <w:noWrap/>
            <w:vAlign w:val="center"/>
          </w:tcPr>
          <w:p w14:paraId="7C36A10A">
            <w:pPr>
              <w:jc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劳动人事争议调解仲裁文书送达信息确认书</w:t>
            </w:r>
          </w:p>
        </w:tc>
      </w:tr>
      <w:tr w14:paraId="0C95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EB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送</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达</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信</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息</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6D718E">
            <w:pPr>
              <w:keepNext w:val="0"/>
              <w:keepLines w:val="0"/>
              <w:widowControl/>
              <w:suppressLineNumbers w:val="0"/>
              <w:jc w:val="left"/>
              <w:textAlignment w:val="top"/>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lang w:val="en-US" w:eastAsia="zh-CN" w:bidi="ar"/>
              </w:rPr>
              <w:t>电话号码：</w:t>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（必填）</w:t>
            </w:r>
            <w:r>
              <w:rPr>
                <w:rStyle w:val="8"/>
                <w:rFonts w:hint="eastAsia" w:ascii="仿宋_GB2312" w:hAnsi="仿宋_GB2312" w:eastAsia="仿宋_GB2312" w:cs="仿宋_GB2312"/>
                <w:lang w:val="en-US" w:eastAsia="zh-CN" w:bidi="ar"/>
              </w:rPr>
              <w:t xml:space="preserve"> </w:t>
            </w:r>
            <w:r>
              <w:rPr>
                <w:rStyle w:val="8"/>
                <w:rFonts w:hint="eastAsia" w:ascii="仿宋_GB2312" w:hAnsi="仿宋_GB2312" w:eastAsia="仿宋_GB2312" w:cs="仿宋_GB2312"/>
                <w:lang w:val="en-US" w:eastAsia="zh-CN" w:bidi="ar"/>
              </w:rPr>
              <w:br w:type="textWrapping"/>
            </w:r>
            <w:r>
              <w:rPr>
                <w:rStyle w:val="7"/>
                <w:rFonts w:hint="eastAsia" w:ascii="仿宋_GB2312" w:hAnsi="仿宋_GB2312" w:eastAsia="仿宋_GB2312" w:cs="仿宋_GB2312"/>
                <w:lang w:val="en-US" w:eastAsia="zh-CN" w:bidi="ar"/>
              </w:rPr>
              <w:t>电子邮箱：</w:t>
            </w:r>
            <w:r>
              <w:rPr>
                <w:rStyle w:val="8"/>
                <w:rFonts w:hint="eastAsia" w:ascii="仿宋_GB2312" w:hAnsi="仿宋_GB2312" w:eastAsia="仿宋_GB2312" w:cs="仿宋_GB2312"/>
                <w:lang w:val="en-US" w:eastAsia="zh-CN" w:bidi="ar"/>
              </w:rPr>
              <w:t xml:space="preserve">                                          （必填）</w:t>
            </w:r>
            <w:r>
              <w:rPr>
                <w:rStyle w:val="8"/>
                <w:rFonts w:hint="eastAsia" w:ascii="仿宋_GB2312" w:hAnsi="仿宋_GB2312" w:eastAsia="仿宋_GB2312" w:cs="仿宋_GB2312"/>
                <w:lang w:val="en-US" w:eastAsia="zh-CN" w:bidi="ar"/>
              </w:rPr>
              <w:br w:type="textWrapping"/>
            </w:r>
            <w:r>
              <w:rPr>
                <w:rStyle w:val="7"/>
                <w:rFonts w:hint="eastAsia" w:ascii="仿宋_GB2312" w:hAnsi="仿宋_GB2312" w:eastAsia="仿宋_GB2312" w:cs="仿宋_GB2312"/>
                <w:lang w:val="en-US" w:eastAsia="zh-CN" w:bidi="ar"/>
              </w:rPr>
              <w:t>详细邮寄地址：</w:t>
            </w:r>
            <w:r>
              <w:rPr>
                <w:rStyle w:val="8"/>
                <w:rFonts w:hint="eastAsia" w:ascii="仿宋_GB2312" w:hAnsi="仿宋_GB2312" w:eastAsia="仿宋_GB2312" w:cs="仿宋_GB2312"/>
                <w:lang w:val="en-US" w:eastAsia="zh-CN" w:bidi="ar"/>
              </w:rPr>
              <w:t xml:space="preserve">                                           </w:t>
            </w:r>
            <w:r>
              <w:rPr>
                <w:rStyle w:val="8"/>
                <w:rFonts w:hint="eastAsia" w:ascii="仿宋_GB2312" w:hAnsi="仿宋_GB2312" w:eastAsia="仿宋_GB2312" w:cs="仿宋_GB2312"/>
                <w:lang w:val="en-US" w:eastAsia="zh-CN" w:bidi="ar"/>
              </w:rPr>
              <w:br w:type="textWrapping"/>
            </w:r>
            <w:r>
              <w:rPr>
                <w:rStyle w:val="8"/>
                <w:rFonts w:hint="eastAsia" w:ascii="仿宋_GB2312" w:hAnsi="仿宋_GB2312" w:eastAsia="仿宋_GB2312" w:cs="仿宋_GB2312"/>
                <w:lang w:val="en-US" w:eastAsia="zh-CN" w:bidi="ar"/>
              </w:rPr>
              <w:t xml:space="preserve">                                                 </w:t>
            </w:r>
            <w:r>
              <w:rPr>
                <w:rStyle w:val="9"/>
                <w:rFonts w:hint="eastAsia" w:ascii="仿宋_GB2312" w:hAnsi="仿宋_GB2312" w:eastAsia="仿宋_GB2312" w:cs="仿宋_GB2312"/>
                <w:lang w:val="en-US" w:eastAsia="zh-CN" w:bidi="ar"/>
              </w:rPr>
              <w:t>（必填）</w:t>
            </w:r>
            <w:r>
              <w:rPr>
                <w:rStyle w:val="8"/>
                <w:rFonts w:hint="eastAsia" w:ascii="仿宋_GB2312" w:hAnsi="仿宋_GB2312" w:eastAsia="仿宋_GB2312" w:cs="仿宋_GB2312"/>
                <w:lang w:val="en-US" w:eastAsia="zh-CN" w:bidi="ar"/>
              </w:rPr>
              <w:br w:type="textWrapping"/>
            </w:r>
            <w:r>
              <w:rPr>
                <w:rStyle w:val="7"/>
                <w:rFonts w:hint="eastAsia" w:ascii="仿宋_GB2312" w:hAnsi="仿宋_GB2312" w:eastAsia="仿宋_GB2312" w:cs="仿宋_GB2312"/>
                <w:lang w:val="en-US" w:eastAsia="zh-CN" w:bidi="ar"/>
              </w:rPr>
              <w:t>本栏由当事人或其代理人填写并签字</w:t>
            </w:r>
            <w:r>
              <w:rPr>
                <w:rStyle w:val="10"/>
                <w:rFonts w:hint="eastAsia" w:ascii="仿宋_GB2312" w:hAnsi="仿宋_GB2312" w:eastAsia="仿宋_GB2312" w:cs="仿宋_GB2312"/>
                <w:lang w:val="en-US" w:eastAsia="zh-CN" w:bidi="ar"/>
              </w:rPr>
              <w:t>确认准确无误</w:t>
            </w:r>
            <w:r>
              <w:rPr>
                <w:rStyle w:val="7"/>
                <w:rFonts w:hint="eastAsia" w:ascii="仿宋_GB2312" w:hAnsi="仿宋_GB2312" w:eastAsia="仿宋_GB2312" w:cs="仿宋_GB2312"/>
                <w:lang w:val="en-US" w:eastAsia="zh-CN" w:bidi="ar"/>
              </w:rPr>
              <w:t>：</w:t>
            </w:r>
            <w:r>
              <w:rPr>
                <w:rStyle w:val="8"/>
                <w:rFonts w:hint="eastAsia" w:ascii="仿宋_GB2312" w:hAnsi="仿宋_GB2312" w:eastAsia="仿宋_GB2312" w:cs="仿宋_GB2312"/>
                <w:lang w:val="en-US" w:eastAsia="zh-CN" w:bidi="ar"/>
              </w:rPr>
              <w:t xml:space="preserve">               </w:t>
            </w:r>
            <w:r>
              <w:rPr>
                <w:rStyle w:val="8"/>
                <w:rFonts w:hint="eastAsia" w:ascii="仿宋_GB2312" w:hAnsi="仿宋_GB2312" w:eastAsia="仿宋_GB2312" w:cs="仿宋_GB2312"/>
                <w:lang w:val="en-US" w:eastAsia="zh-CN" w:bidi="ar"/>
              </w:rPr>
              <w:br w:type="textWrapping"/>
            </w:r>
            <w:r>
              <w:rPr>
                <w:rStyle w:val="7"/>
                <w:rFonts w:hint="eastAsia" w:ascii="仿宋_GB2312" w:hAnsi="仿宋_GB2312" w:eastAsia="仿宋_GB2312" w:cs="仿宋_GB2312"/>
                <w:lang w:val="en-US" w:eastAsia="zh-CN" w:bidi="ar"/>
              </w:rPr>
              <w:t xml:space="preserve">                                          年   月   日</w:t>
            </w:r>
          </w:p>
        </w:tc>
      </w:tr>
      <w:tr w14:paraId="4924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62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告</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知</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事</w:t>
            </w:r>
            <w:r>
              <w:rPr>
                <w:rFonts w:hint="eastAsia" w:ascii="仿宋_GB2312" w:hAnsi="仿宋_GB2312" w:eastAsia="仿宋_GB2312" w:cs="仿宋_GB2312"/>
                <w:b/>
                <w:bCs/>
                <w:i w:val="0"/>
                <w:iCs w:val="0"/>
                <w:color w:val="000000"/>
                <w:kern w:val="0"/>
                <w:sz w:val="28"/>
                <w:szCs w:val="28"/>
                <w:u w:val="none"/>
                <w:lang w:val="en-US" w:eastAsia="zh-CN" w:bidi="ar"/>
              </w:rPr>
              <w:br w:type="textWrapping"/>
            </w:r>
            <w:r>
              <w:rPr>
                <w:rFonts w:hint="eastAsia" w:ascii="仿宋_GB2312" w:hAnsi="仿宋_GB2312" w:eastAsia="仿宋_GB2312" w:cs="仿宋_GB2312"/>
                <w:b/>
                <w:bCs/>
                <w:i w:val="0"/>
                <w:iCs w:val="0"/>
                <w:color w:val="000000"/>
                <w:kern w:val="0"/>
                <w:sz w:val="28"/>
                <w:szCs w:val="28"/>
                <w:u w:val="none"/>
                <w:lang w:val="en-US" w:eastAsia="zh-CN" w:bidi="ar"/>
              </w:rPr>
              <w:t>项</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1C02">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Style w:val="7"/>
                <w:rFonts w:hint="eastAsia" w:ascii="仿宋_GB2312" w:hAnsi="仿宋_GB2312" w:eastAsia="仿宋_GB2312" w:cs="仿宋_GB2312"/>
                <w:lang w:val="en-US" w:eastAsia="zh-CN" w:bidi="ar"/>
              </w:rPr>
              <w:t xml:space="preserve">    </w:t>
            </w:r>
            <w:r>
              <w:rPr>
                <w:rStyle w:val="7"/>
                <w:rFonts w:hint="eastAsia" w:ascii="仿宋_GB2312" w:hAnsi="仿宋_GB2312" w:eastAsia="仿宋_GB2312" w:cs="仿宋_GB2312"/>
                <w:sz w:val="24"/>
                <w:szCs w:val="24"/>
                <w:lang w:val="en-US" w:eastAsia="zh-CN" w:bidi="ar"/>
              </w:rPr>
              <w:t>根据《劳动人事争议仲裁办案规则》，参考《最高人民法院关于以法院专递方式邮寄送达民事诉讼文书的若干规定》，告知如下：</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一、为便于当事人及时收到劳动人事争议仲裁委员会的仲裁文书，确保仲裁活动顺利进行，仲裁案件当事人应当</w:t>
            </w:r>
            <w:r>
              <w:rPr>
                <w:rStyle w:val="10"/>
                <w:rFonts w:hint="eastAsia" w:ascii="黑体" w:hAnsi="黑体" w:eastAsia="黑体" w:cs="黑体"/>
                <w:sz w:val="24"/>
                <w:szCs w:val="24"/>
                <w:lang w:val="en-US" w:eastAsia="zh-CN" w:bidi="ar"/>
              </w:rPr>
              <w:t>如实、准确</w:t>
            </w:r>
            <w:r>
              <w:rPr>
                <w:rStyle w:val="10"/>
                <w:rFonts w:hint="eastAsia" w:ascii="仿宋_GB2312" w:hAnsi="仿宋_GB2312" w:eastAsia="仿宋_GB2312" w:cs="仿宋_GB2312"/>
                <w:sz w:val="24"/>
                <w:szCs w:val="24"/>
                <w:lang w:val="en-US" w:eastAsia="zh-CN" w:bidi="ar"/>
              </w:rPr>
              <w:t>提供</w:t>
            </w:r>
            <w:r>
              <w:rPr>
                <w:rStyle w:val="7"/>
                <w:rFonts w:hint="eastAsia" w:ascii="仿宋_GB2312" w:hAnsi="仿宋_GB2312" w:eastAsia="仿宋_GB2312" w:cs="仿宋_GB2312"/>
                <w:sz w:val="24"/>
                <w:szCs w:val="24"/>
                <w:lang w:val="en-US" w:eastAsia="zh-CN" w:bidi="ar"/>
              </w:rPr>
              <w:t>送达信息；</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二、当事人拒绝提供送达地址的，自然人依其户籍登记的住所地为送达地址；法人或者其他组织以其工商登记或者其他依法登记、备案的住所地为送达地址。</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三、因受送达人自己提供或者确认的送达信息不准确、拒不提供送达信息、送达信息变更未及时告知劳动人事争议仲裁委员会、受送达人本人或者其委托代理人（指定代收人）拒绝签收等原因，致使仲裁文书未能被受送达人实际接收的：同意电话送达的，经劳动人事争议</w:t>
            </w:r>
            <w:r>
              <w:rPr>
                <w:rStyle w:val="11"/>
                <w:rFonts w:hint="eastAsia" w:ascii="仿宋_GB2312" w:hAnsi="仿宋_GB2312" w:eastAsia="仿宋_GB2312" w:cs="仿宋_GB2312"/>
                <w:sz w:val="24"/>
                <w:szCs w:val="24"/>
                <w:lang w:val="en-US" w:eastAsia="zh-CN" w:bidi="ar"/>
              </w:rPr>
              <w:t>仲裁委员会三次以上拨打电话无法接通或被拒接之日视为送达之日；同意电子邮件送达的，仲裁委电子邮件被退回之日视为送达之日；直</w:t>
            </w:r>
            <w:r>
              <w:rPr>
                <w:rStyle w:val="7"/>
                <w:rFonts w:hint="eastAsia" w:ascii="仿宋_GB2312" w:hAnsi="仿宋_GB2312" w:eastAsia="仿宋_GB2312" w:cs="仿宋_GB2312"/>
                <w:sz w:val="24"/>
                <w:szCs w:val="24"/>
                <w:lang w:val="en-US" w:eastAsia="zh-CN" w:bidi="ar"/>
              </w:rPr>
              <w:t>接送达的，送达人当场在送达回证上记明情况之日视为送达之日；邮寄送达的，邮件回执上注明的退回之日视为送达之日。</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四、因申请人原因致使仲裁文书无法送达的，按</w:t>
            </w:r>
            <w:r>
              <w:rPr>
                <w:rStyle w:val="10"/>
                <w:rFonts w:hint="eastAsia" w:ascii="黑体" w:hAnsi="黑体" w:eastAsia="黑体" w:cs="黑体"/>
                <w:sz w:val="24"/>
                <w:szCs w:val="24"/>
                <w:lang w:val="en-US" w:eastAsia="zh-CN" w:bidi="ar"/>
              </w:rPr>
              <w:t>撤回申请</w:t>
            </w:r>
            <w:r>
              <w:rPr>
                <w:rStyle w:val="7"/>
                <w:rFonts w:hint="eastAsia" w:ascii="仿宋_GB2312" w:hAnsi="仿宋_GB2312" w:eastAsia="仿宋_GB2312" w:cs="仿宋_GB2312"/>
                <w:sz w:val="24"/>
                <w:szCs w:val="24"/>
                <w:lang w:val="en-US" w:eastAsia="zh-CN" w:bidi="ar"/>
              </w:rPr>
              <w:t>处理。</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（本人已阅读告知事项，知晓告知内容。）</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 xml:space="preserve">      </w:t>
            </w:r>
            <w:r>
              <w:rPr>
                <w:rStyle w:val="13"/>
                <w:rFonts w:hint="eastAsia" w:ascii="仿宋_GB2312" w:hAnsi="仿宋_GB2312" w:eastAsia="仿宋_GB2312" w:cs="仿宋_GB2312"/>
                <w:sz w:val="24"/>
                <w:szCs w:val="24"/>
                <w:lang w:val="en-US" w:eastAsia="zh-CN" w:bidi="ar"/>
              </w:rPr>
              <w:t>（抄写：本人已阅读告知事项，知晓告知内容。）</w:t>
            </w:r>
            <w:r>
              <w:rPr>
                <w:rStyle w:val="14"/>
                <w:rFonts w:hint="eastAsia" w:ascii="仿宋_GB2312" w:hAnsi="仿宋_GB2312" w:eastAsia="仿宋_GB2312" w:cs="仿宋_GB2312"/>
                <w:sz w:val="24"/>
                <w:szCs w:val="24"/>
                <w:lang w:val="en-US" w:eastAsia="zh-CN" w:bidi="ar"/>
              </w:rPr>
              <w:t xml:space="preserve">  </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签名（盖章或手印）：</w:t>
            </w:r>
            <w:r>
              <w:rPr>
                <w:rStyle w:val="7"/>
                <w:rFonts w:hint="eastAsia" w:ascii="仿宋_GB2312" w:hAnsi="仿宋_GB2312" w:eastAsia="仿宋_GB2312" w:cs="仿宋_GB2312"/>
                <w:sz w:val="24"/>
                <w:szCs w:val="24"/>
                <w:lang w:val="en-US" w:eastAsia="zh-CN" w:bidi="ar"/>
              </w:rPr>
              <w:br w:type="textWrapping"/>
            </w:r>
            <w:r>
              <w:rPr>
                <w:rStyle w:val="7"/>
                <w:rFonts w:hint="eastAsia" w:ascii="仿宋_GB2312" w:hAnsi="仿宋_GB2312" w:eastAsia="仿宋_GB2312" w:cs="仿宋_GB2312"/>
                <w:sz w:val="24"/>
                <w:szCs w:val="24"/>
                <w:lang w:val="en-US" w:eastAsia="zh-CN" w:bidi="ar"/>
              </w:rPr>
              <w:t xml:space="preserve">                                     年    月    日</w:t>
            </w:r>
          </w:p>
        </w:tc>
      </w:tr>
      <w:tr w14:paraId="02E1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F9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c>
          <w:tcPr>
            <w:tcW w:w="8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6C44">
            <w:pPr>
              <w:rPr>
                <w:rFonts w:hint="eastAsia" w:ascii="仿宋_GB2312" w:hAnsi="仿宋_GB2312" w:eastAsia="仿宋_GB2312" w:cs="仿宋_GB2312"/>
                <w:i w:val="0"/>
                <w:iCs w:val="0"/>
                <w:color w:val="000000"/>
                <w:sz w:val="32"/>
                <w:szCs w:val="32"/>
                <w:u w:val="none"/>
              </w:rPr>
            </w:pPr>
          </w:p>
        </w:tc>
      </w:tr>
      <w:tr w14:paraId="2175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905" w:type="dxa"/>
            <w:gridSpan w:val="2"/>
            <w:tcBorders>
              <w:top w:val="nil"/>
              <w:left w:val="nil"/>
              <w:bottom w:val="nil"/>
              <w:right w:val="nil"/>
            </w:tcBorders>
            <w:shd w:val="clear" w:color="auto" w:fill="auto"/>
            <w:noWrap/>
            <w:vAlign w:val="center"/>
          </w:tcPr>
          <w:p w14:paraId="2F5B3004">
            <w:pPr>
              <w:keepNext w:val="0"/>
              <w:keepLines w:val="0"/>
              <w:widowControl/>
              <w:suppressLineNumbers w:val="0"/>
              <w:jc w:val="left"/>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注：为了便于沟通、指导和快速办理您的申请，请务必按要求认真填写并提交《送达信息确认书》。</w:t>
            </w:r>
          </w:p>
          <w:p w14:paraId="10D39B2B">
            <w:pPr>
              <w:keepNext w:val="0"/>
              <w:keepLines w:val="0"/>
              <w:widowControl/>
              <w:suppressLineNumbers w:val="0"/>
              <w:jc w:val="left"/>
              <w:textAlignment w:val="center"/>
              <w:rPr>
                <w:rFonts w:hint="default" w:ascii="黑体" w:hAnsi="黑体" w:eastAsia="黑体" w:cs="黑体"/>
                <w:b w:val="0"/>
                <w:bCs w:val="0"/>
                <w:i w:val="0"/>
                <w:iCs w:val="0"/>
                <w:color w:val="000000"/>
                <w:kern w:val="0"/>
                <w:sz w:val="18"/>
                <w:szCs w:val="18"/>
                <w:u w:val="none"/>
                <w:lang w:val="en-US" w:eastAsia="zh-CN" w:bidi="ar"/>
              </w:rPr>
            </w:pPr>
          </w:p>
        </w:tc>
      </w:tr>
    </w:tbl>
    <w:p w14:paraId="64AB0F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F9CCD584">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38F1"/>
    <w:rsid w:val="148000B2"/>
    <w:rsid w:val="1C1439A1"/>
    <w:rsid w:val="26590D78"/>
    <w:rsid w:val="476218AB"/>
    <w:rsid w:val="57AC65E2"/>
    <w:rsid w:val="5A8038F1"/>
    <w:rsid w:val="5DB8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宋体" w:hAnsi="宋体" w:eastAsia="宋体" w:cs="宋体"/>
      <w:color w:val="000000"/>
      <w:sz w:val="28"/>
      <w:szCs w:val="28"/>
      <w:u w:val="none"/>
    </w:rPr>
  </w:style>
  <w:style w:type="character" w:customStyle="1" w:styleId="6">
    <w:name w:val="font41"/>
    <w:basedOn w:val="4"/>
    <w:qFormat/>
    <w:uiPriority w:val="0"/>
    <w:rPr>
      <w:rFonts w:ascii="黑体" w:hAnsi="宋体" w:eastAsia="黑体" w:cs="黑体"/>
      <w:b/>
      <w:bCs/>
      <w:color w:val="000000"/>
      <w:sz w:val="28"/>
      <w:szCs w:val="28"/>
      <w:u w:val="none"/>
    </w:rPr>
  </w:style>
  <w:style w:type="character" w:customStyle="1" w:styleId="7">
    <w:name w:val="font71"/>
    <w:basedOn w:val="4"/>
    <w:qFormat/>
    <w:uiPriority w:val="0"/>
    <w:rPr>
      <w:rFonts w:hint="eastAsia" w:ascii="仿宋" w:hAnsi="仿宋" w:eastAsia="仿宋" w:cs="仿宋"/>
      <w:color w:val="000000"/>
      <w:sz w:val="28"/>
      <w:szCs w:val="28"/>
      <w:u w:val="none"/>
    </w:rPr>
  </w:style>
  <w:style w:type="character" w:customStyle="1" w:styleId="8">
    <w:name w:val="font01"/>
    <w:basedOn w:val="4"/>
    <w:qFormat/>
    <w:uiPriority w:val="0"/>
    <w:rPr>
      <w:rFonts w:hint="eastAsia" w:ascii="仿宋" w:hAnsi="仿宋" w:eastAsia="仿宋" w:cs="仿宋"/>
      <w:color w:val="000000"/>
      <w:sz w:val="28"/>
      <w:szCs w:val="28"/>
      <w:u w:val="single"/>
    </w:rPr>
  </w:style>
  <w:style w:type="character" w:customStyle="1" w:styleId="9">
    <w:name w:val="font81"/>
    <w:basedOn w:val="4"/>
    <w:qFormat/>
    <w:uiPriority w:val="0"/>
    <w:rPr>
      <w:rFonts w:hint="eastAsia" w:ascii="仿宋" w:hAnsi="仿宋" w:eastAsia="仿宋" w:cs="仿宋"/>
      <w:i/>
      <w:iCs/>
      <w:color w:val="000000"/>
      <w:sz w:val="28"/>
      <w:szCs w:val="28"/>
      <w:u w:val="single"/>
    </w:rPr>
  </w:style>
  <w:style w:type="character" w:customStyle="1" w:styleId="10">
    <w:name w:val="font91"/>
    <w:basedOn w:val="4"/>
    <w:qFormat/>
    <w:uiPriority w:val="0"/>
    <w:rPr>
      <w:rFonts w:ascii="黑体" w:hAnsi="宋体" w:eastAsia="黑体" w:cs="黑体"/>
      <w:color w:val="000000"/>
      <w:sz w:val="28"/>
      <w:szCs w:val="28"/>
      <w:u w:val="none"/>
    </w:rPr>
  </w:style>
  <w:style w:type="character" w:customStyle="1" w:styleId="11">
    <w:name w:val="font101"/>
    <w:basedOn w:val="4"/>
    <w:qFormat/>
    <w:uiPriority w:val="0"/>
    <w:rPr>
      <w:rFonts w:hint="eastAsia" w:ascii="仿宋" w:hAnsi="仿宋" w:eastAsia="仿宋" w:cs="仿宋"/>
      <w:color w:val="000000"/>
      <w:sz w:val="28"/>
      <w:szCs w:val="28"/>
      <w:u w:val="none"/>
    </w:rPr>
  </w:style>
  <w:style w:type="character" w:customStyle="1" w:styleId="12">
    <w:name w:val="font111"/>
    <w:basedOn w:val="4"/>
    <w:qFormat/>
    <w:uiPriority w:val="0"/>
    <w:rPr>
      <w:rFonts w:hint="eastAsia" w:ascii="仿宋" w:hAnsi="仿宋" w:eastAsia="仿宋" w:cs="仿宋"/>
      <w:color w:val="80C687"/>
      <w:sz w:val="28"/>
      <w:szCs w:val="28"/>
      <w:u w:val="none"/>
    </w:rPr>
  </w:style>
  <w:style w:type="character" w:customStyle="1" w:styleId="13">
    <w:name w:val="font122"/>
    <w:basedOn w:val="4"/>
    <w:qFormat/>
    <w:uiPriority w:val="0"/>
    <w:rPr>
      <w:rFonts w:hint="eastAsia" w:ascii="仿宋" w:hAnsi="仿宋" w:eastAsia="仿宋" w:cs="仿宋"/>
      <w:i/>
      <w:iCs/>
      <w:color w:val="00B0F0"/>
      <w:sz w:val="28"/>
      <w:szCs w:val="28"/>
      <w:u w:val="single"/>
    </w:rPr>
  </w:style>
  <w:style w:type="character" w:customStyle="1" w:styleId="14">
    <w:name w:val="font131"/>
    <w:basedOn w:val="4"/>
    <w:qFormat/>
    <w:uiPriority w:val="0"/>
    <w:rPr>
      <w:rFonts w:hint="eastAsia" w:ascii="仿宋" w:hAnsi="仿宋" w:eastAsia="仿宋" w:cs="仿宋"/>
      <w:color w:val="00B0F0"/>
      <w:sz w:val="28"/>
      <w:szCs w:val="2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2026-04-15T01:34:00Z</dcterms:created>
  <dc:creator>尘葑·记忆</dc:creator>
  <cp:lastModifiedBy>尘葑·记忆</cp:lastModifiedBy>
  <dcterms:modified xsi:type="dcterms:W3CDTF">2026-04-15T01:38:59Z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259F8490CC1949A2858BB2AD5FE81F54_13</vt:lpwstr>
  </property>
  <property fmtid="{D5CDD505-2E9C-101B-9397-08002B2CF9AE}" pid="4" name="KSOTemplateDocerSaveRecord">
    <vt:lpwstr>eyJoZGlkIjoiNGY2YWRmZDAzMjA3ODMzYzllZjcyZWVmYWE0NjgwMDQiLCJ1c2VySWQiOiIzMjczNzYwOTUifQ==</vt:lpwstr>
  </property>
</Properties>
</file>