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77218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工伤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职工旧伤复发（工伤直接导致疾病）</w:t>
      </w:r>
    </w:p>
    <w:p w14:paraId="0FC89415">
      <w:pPr>
        <w:numPr>
          <w:ilvl w:val="0"/>
          <w:numId w:val="0"/>
        </w:numPr>
        <w:jc w:val="center"/>
        <w:rPr>
          <w:rFonts w:hint="default" w:ascii="华文中宋" w:hAnsi="华文中宋" w:eastAsia="华文中宋" w:cs="华文中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所需资料</w:t>
      </w:r>
    </w:p>
    <w:p w14:paraId="0F9C5A6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097F0EA2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《劳动能力鉴定申请表》一份(张贴近期一寸彩照)及填写完成后的PDF电子版;</w:t>
      </w:r>
    </w:p>
    <w:p w14:paraId="1BB7526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《工伤职工旧伤复发（工伤直接导致疾病）确认表》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一式一份原件纸质版，填写盖章完成后做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3、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《工伤认定决定书》原件及复印件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一份，并生成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PDF电子版；</w:t>
      </w:r>
    </w:p>
    <w:p w14:paraId="502E955A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、工伤职工的居民身份证复印件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一份，并生成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5、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工伤职工既往</w:t>
      </w:r>
      <w:r>
        <w:rPr>
          <w:rStyle w:val="4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所有治疗</w:t>
      </w:r>
      <w:r>
        <w:rPr>
          <w:rStyle w:val="4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  <w:t>（受工伤之日起至今）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的有效诊断证明、医疗机构出具的完整病历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复印件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；并生成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PDF电子版。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6、《劳动能力鉴定（结论表）》一份，不需做PDF。</w:t>
      </w:r>
    </w:p>
    <w:p w14:paraId="7372C8D2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7CB5B8D9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940F2159-ADDD-46F9-B286-F805A05D46B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FDB3929-8EB9-4B4E-8F47-C66D865BA9E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20188"/>
    <w:rsid w:val="575E6AC3"/>
    <w:rsid w:val="5AEC68C3"/>
    <w:rsid w:val="64582225"/>
    <w:rsid w:val="717A5542"/>
    <w:rsid w:val="719B3860"/>
    <w:rsid w:val="7D01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190</Characters>
  <Lines>0</Lines>
  <Paragraphs>0</Paragraphs>
  <TotalTime>6</TotalTime>
  <ScaleCrop>false</ScaleCrop>
  <LinksUpToDate>false</LinksUpToDate>
  <CharactersWithSpaces>190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2025-05-30T07:37:00Z</dcterms:created>
  <dc:creator>Administrator</dc:creator>
  <cp:lastModifiedBy>秦轩律所张妍</cp:lastModifiedBy>
  <dcterms:modified xsi:type="dcterms:W3CDTF">2026-04-14T02:19:13Z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eyJoZGlkIjoiMGNlZjdlYWE2NGQ2ZGM5OWYzMzBmZTFiMTk5MWFhZmMiLCJ1c2VySWQiOiI0MDgxODczNTYifQ==</vt:lpwstr>
  </property>
  <property fmtid="{D5CDD505-2E9C-101B-9397-08002B2CF9AE}" pid="4" name="ICV">
    <vt:lpwstr>8A4A0BB939104366BBE450A25D46611E_12</vt:lpwstr>
  </property>
</Properties>
</file>