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E3DCA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延长停工留薪期所需资料</w:t>
      </w:r>
    </w:p>
    <w:p w14:paraId="097F0EA2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《劳动能力鉴定申请表》一份(张贴近期一寸彩照)及填写完成后的PDF电子版;</w:t>
      </w:r>
    </w:p>
    <w:p w14:paraId="6DE51BDA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工伤职工延长停工留薪期确认申请表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</w:rPr>
        <w:t>一份(张贴近期一寸彩照)及填写完成后的PDF电子版;</w:t>
      </w:r>
    </w:p>
    <w:p w14:paraId="5DCAD8C4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陕西省工伤职工停工留薪期确认通知书原件</w:t>
      </w:r>
      <w:r>
        <w:rPr>
          <w:rFonts w:hint="eastAsia" w:ascii="仿宋_GB2312" w:eastAsia="仿宋_GB2312"/>
          <w:sz w:val="32"/>
          <w:szCs w:val="32"/>
        </w:rPr>
        <w:t>及</w:t>
      </w:r>
      <w:r>
        <w:rPr>
          <w:rFonts w:hint="eastAsia" w:ascii="仿宋_GB2312" w:eastAsia="仿宋_GB2312"/>
          <w:sz w:val="32"/>
          <w:szCs w:val="32"/>
          <w:lang w:eastAsia="zh-CN"/>
        </w:rPr>
        <w:t>复印件</w:t>
      </w:r>
      <w:r>
        <w:rPr>
          <w:rFonts w:hint="eastAsia" w:ascii="仿宋_GB2312" w:eastAsia="仿宋_GB2312"/>
          <w:sz w:val="32"/>
          <w:szCs w:val="32"/>
        </w:rPr>
        <w:t>PDF电子版;</w:t>
      </w:r>
    </w:p>
    <w:p w14:paraId="1BB7526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4、《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工伤认定决定书》原件及复印件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一份，并生成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PDF电子版；</w:t>
      </w:r>
      <w:bookmarkStart w:id="0" w:name="_GoBack"/>
      <w:bookmarkEnd w:id="0"/>
    </w:p>
    <w:p w14:paraId="502E955A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、工伤职工的居民身份证复印件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一份，并生成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5、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工伤职工既往</w:t>
      </w:r>
      <w:r>
        <w:rPr>
          <w:rStyle w:val="4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所有治疗</w:t>
      </w:r>
      <w:r>
        <w:rPr>
          <w:rStyle w:val="4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  <w:t>（受工伤之日起至今）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的有效诊断证明、医疗机构出具的完整病历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复印件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；并生成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6、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《劳动能力鉴定（结论表）》一份，不需做PDF。</w:t>
      </w:r>
    </w:p>
    <w:p w14:paraId="53EE6002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7D3C17A4">
      <w:pPr>
        <w:jc w:val="both"/>
        <w:rPr>
          <w:rFonts w:hint="eastAsia" w:eastAsia="仿宋_GB2312"/>
          <w:b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715F7E"/>
    <w:multiLevelType w:val="singleLevel"/>
    <w:tmpl w:val="B6715F7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D21CB"/>
    <w:rsid w:val="0E5F22FC"/>
    <w:rsid w:val="0F711B57"/>
    <w:rsid w:val="1241311F"/>
    <w:rsid w:val="138E4DA7"/>
    <w:rsid w:val="230F7587"/>
    <w:rsid w:val="2B493C76"/>
    <w:rsid w:val="359B742E"/>
    <w:rsid w:val="36AF162A"/>
    <w:rsid w:val="50100316"/>
    <w:rsid w:val="56B35768"/>
    <w:rsid w:val="602F6597"/>
    <w:rsid w:val="7C29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222</Characters>
  <Lines>0</Lines>
  <Paragraphs>0</Paragraphs>
  <TotalTime>3</TotalTime>
  <ScaleCrop>false</ScaleCrop>
  <LinksUpToDate>false</LinksUpToDate>
  <CharactersWithSpaces>230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2026-04-14T01:46:00Z</dcterms:created>
  <dc:creator>Administrator</dc:creator>
  <cp:lastModifiedBy>秦轩律所张妍</cp:lastModifiedBy>
  <dcterms:modified xsi:type="dcterms:W3CDTF">2026-06-08T01:59:10Z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eyJoZGlkIjoiMGNlZjdlYWE2NGQ2ZGM5OWYzMzBmZTFiMTk5MWFhZmMiLCJ1c2VySWQiOiI0MDgxODczNTYifQ==</vt:lpwstr>
  </property>
  <property fmtid="{D5CDD505-2E9C-101B-9397-08002B2CF9AE}" pid="4" name="ICV">
    <vt:lpwstr>1871FE00015548CE8AF54219CB2651C5_12</vt:lpwstr>
  </property>
</Properties>
</file>